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B844" w14:textId="77777777" w:rsidR="00DC5113" w:rsidRDefault="009405BB">
      <w:pPr>
        <w:rPr>
          <w:b/>
          <w:bCs/>
          <w:sz w:val="28"/>
          <w:szCs w:val="28"/>
        </w:rPr>
      </w:pPr>
      <w:r w:rsidRPr="009405BB">
        <w:rPr>
          <w:b/>
          <w:bCs/>
          <w:sz w:val="28"/>
          <w:szCs w:val="28"/>
        </w:rPr>
        <w:t>Plan de sécurité et de protection de la santé</w:t>
      </w:r>
    </w:p>
    <w:p w14:paraId="2CB4E85D" w14:textId="1F05521C" w:rsidR="005A29E5" w:rsidRPr="00DC5113" w:rsidRDefault="000A2005" w:rsidP="00DC5113">
      <w:pPr>
        <w:keepNext/>
        <w:spacing w:before="60" w:after="0"/>
        <w:rPr>
          <w:b/>
          <w:bCs/>
        </w:rPr>
      </w:pPr>
      <w:r w:rsidRPr="00DC5113">
        <w:rPr>
          <w:b/>
          <w:bCs/>
        </w:rPr>
        <w:t>Planification des mesures spécifiques à l’objet</w:t>
      </w:r>
    </w:p>
    <w:p w14:paraId="33431526" w14:textId="58A88530" w:rsidR="005A29E5" w:rsidRDefault="000A2005">
      <w:r>
        <w:t>L’ordonnance sur les travaux de construction (OTConst, art. 4) requiert un plan de sécurité et de protection de la santé écrit, qui doit être établi avant le début des travaux de construction. Cette planification des mesures spécifiques à l’objet répond à ces prescriptions dès lors qu’un concept de sécurité de l’entreprise a été rédigé conformément à la solution de branche de la technique du bâtiment (CFST n° </w:t>
      </w:r>
      <w:r w:rsidR="00761532">
        <w:t>8</w:t>
      </w:r>
      <w:r>
        <w:t xml:space="preserve">0). </w:t>
      </w:r>
      <w:bookmarkStart w:id="0" w:name="_Hlk87545326"/>
      <w:r>
        <w:t>(</w:t>
      </w:r>
      <w:hyperlink r:id="rId11" w:history="1">
        <w:r w:rsidR="00761532">
          <w:rPr>
            <w:rStyle w:val="Hyperlink"/>
          </w:rPr>
          <w:t>suissetec.ch/</w:t>
        </w:r>
        <w:proofErr w:type="spellStart"/>
        <w:r w:rsidR="00761532">
          <w:rPr>
            <w:rStyle w:val="Hyperlink"/>
          </w:rPr>
          <w:t>stps</w:t>
        </w:r>
        <w:proofErr w:type="spellEnd"/>
      </w:hyperlink>
      <w:r>
        <w:t>)</w:t>
      </w:r>
      <w:bookmarkEnd w:id="0"/>
    </w:p>
    <w:p w14:paraId="6A173DB6" w14:textId="77777777" w:rsidR="005A29E5" w:rsidRDefault="000A2005">
      <w:pPr>
        <w:keepNext/>
        <w:spacing w:before="60" w:after="0"/>
        <w:rPr>
          <w:b/>
          <w:bCs/>
        </w:rPr>
      </w:pPr>
      <w:r>
        <w:rPr>
          <w:b/>
          <w:bCs/>
        </w:rPr>
        <w:t>Objet / Commande / Projet:</w:t>
      </w:r>
    </w:p>
    <w:tbl>
      <w:tblPr>
        <w:tblStyle w:val="Tabellenraster"/>
        <w:tblW w:w="14175" w:type="dxa"/>
        <w:tblLook w:val="04A0" w:firstRow="1" w:lastRow="0" w:firstColumn="1" w:lastColumn="0" w:noHBand="0" w:noVBand="1"/>
      </w:tblPr>
      <w:tblGrid>
        <w:gridCol w:w="14175"/>
      </w:tblGrid>
      <w:tr w:rsidR="005A29E5" w14:paraId="5E244D41" w14:textId="77777777">
        <w:trPr>
          <w:trHeight w:val="1134"/>
        </w:trPr>
        <w:tc>
          <w:tcPr>
            <w:tcW w:w="14175" w:type="dxa"/>
          </w:tcPr>
          <w:p w14:paraId="1ECDF45D" w14:textId="749B0520" w:rsidR="005A29E5" w:rsidRDefault="005A29E5">
            <w:pPr>
              <w:spacing w:after="0"/>
            </w:pPr>
          </w:p>
        </w:tc>
      </w:tr>
    </w:tbl>
    <w:p w14:paraId="69211F5C" w14:textId="77777777" w:rsidR="005A29E5" w:rsidRDefault="000A2005">
      <w:pPr>
        <w:keepNext/>
        <w:spacing w:before="60" w:after="0"/>
        <w:rPr>
          <w:b/>
          <w:bCs/>
        </w:rPr>
      </w:pPr>
      <w:r>
        <w:rPr>
          <w:b/>
          <w:bCs/>
        </w:rPr>
        <w:t>Planification des premiers secours (ambulance: 144 / Police: 117 / Pompiers: 118), consignes spéciales:</w:t>
      </w:r>
    </w:p>
    <w:tbl>
      <w:tblPr>
        <w:tblStyle w:val="Tabellenraster"/>
        <w:tblW w:w="14175" w:type="dxa"/>
        <w:tblLook w:val="04A0" w:firstRow="1" w:lastRow="0" w:firstColumn="1" w:lastColumn="0" w:noHBand="0" w:noVBand="1"/>
      </w:tblPr>
      <w:tblGrid>
        <w:gridCol w:w="14175"/>
      </w:tblGrid>
      <w:tr w:rsidR="005A29E5" w14:paraId="6CA10821" w14:textId="77777777">
        <w:trPr>
          <w:trHeight w:val="1134"/>
        </w:trPr>
        <w:tc>
          <w:tcPr>
            <w:tcW w:w="14175" w:type="dxa"/>
          </w:tcPr>
          <w:p w14:paraId="78EB0EBB" w14:textId="0CB35B8F" w:rsidR="005A29E5" w:rsidRDefault="005A29E5">
            <w:pPr>
              <w:spacing w:after="0"/>
            </w:pPr>
          </w:p>
        </w:tc>
      </w:tr>
    </w:tbl>
    <w:p w14:paraId="506A42AC" w14:textId="77777777" w:rsidR="005A29E5" w:rsidRDefault="005A29E5">
      <w:pPr>
        <w:spacing w:before="60" w:after="0"/>
        <w:rPr>
          <w:b/>
          <w:bCs/>
        </w:rPr>
        <w:sectPr w:rsidR="005A29E5" w:rsidSect="00727D6E">
          <w:headerReference w:type="default" r:id="rId12"/>
          <w:footerReference w:type="default" r:id="rId13"/>
          <w:headerReference w:type="first" r:id="rId14"/>
          <w:footerReference w:type="first" r:id="rId15"/>
          <w:pgSz w:w="16820" w:h="11900" w:orient="landscape" w:code="9"/>
          <w:pgMar w:top="2693" w:right="964" w:bottom="1758" w:left="1588" w:header="851" w:footer="907" w:gutter="0"/>
          <w:cols w:space="720"/>
          <w:formProt w:val="0"/>
          <w:docGrid w:linePitch="326"/>
        </w:sectPr>
      </w:pPr>
    </w:p>
    <w:p w14:paraId="78C1BEEA" w14:textId="5339F715" w:rsidR="005A29E5" w:rsidRDefault="000A2005">
      <w:pPr>
        <w:keepNext/>
        <w:spacing w:before="60" w:after="0"/>
        <w:rPr>
          <w:b/>
          <w:bCs/>
        </w:rPr>
      </w:pPr>
      <w:r>
        <w:rPr>
          <w:b/>
          <w:bCs/>
        </w:rPr>
        <w:t>Points de contrôle pour les clarifications préalables / l’organisation</w:t>
      </w:r>
      <w:r>
        <w:t xml:space="preserve"> (</w:t>
      </w:r>
      <w:sdt>
        <w:sdtPr>
          <w:rPr>
            <w:lang w:val="de-CH"/>
          </w:rPr>
          <w:id w:val="57299016"/>
          <w14:checkbox>
            <w14:checked w14:val="1"/>
            <w14:checkedState w14:val="2612" w14:font="MS Gothic"/>
            <w14:uncheckedState w14:val="2610" w14:font="MS Gothic"/>
          </w14:checkbox>
        </w:sdtPr>
        <w:sdtEndPr/>
        <w:sdtContent>
          <w:r>
            <w:rPr>
              <w:rFonts w:ascii="Segoe UI Symbol" w:hAnsi="Segoe UI Symbol" w:cs="Segoe UI Symbol"/>
            </w:rPr>
            <w:t>☒</w:t>
          </w:r>
        </w:sdtContent>
      </w:sdt>
      <w:r>
        <w:t xml:space="preserve"> = a été pris en compte dans la planification)</w:t>
      </w:r>
    </w:p>
    <w:tbl>
      <w:tblPr>
        <w:tblStyle w:val="Tabellenraster"/>
        <w:tblW w:w="14175" w:type="dxa"/>
        <w:tblLook w:val="04A0" w:firstRow="1" w:lastRow="0" w:firstColumn="1" w:lastColumn="0" w:noHBand="0" w:noVBand="1"/>
      </w:tblPr>
      <w:tblGrid>
        <w:gridCol w:w="4725"/>
        <w:gridCol w:w="4725"/>
        <w:gridCol w:w="4725"/>
      </w:tblGrid>
      <w:tr w:rsidR="005A29E5" w14:paraId="2D2001ED" w14:textId="77777777">
        <w:tc>
          <w:tcPr>
            <w:tcW w:w="3115" w:type="dxa"/>
          </w:tcPr>
          <w:p w14:paraId="3BC60A9F" w14:textId="1D78ACDB" w:rsidR="005A29E5" w:rsidRDefault="00E53520">
            <w:pPr>
              <w:spacing w:after="60"/>
              <w:ind w:left="284" w:hanging="284"/>
            </w:pPr>
            <w:sdt>
              <w:sdtPr>
                <w:rPr>
                  <w:lang w:val="de-CH"/>
                </w:rPr>
                <w:id w:val="-723827877"/>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Étendue des travaux</w:t>
            </w:r>
          </w:p>
          <w:p w14:paraId="37925A17" w14:textId="770AA111" w:rsidR="005A29E5" w:rsidRDefault="00E53520">
            <w:pPr>
              <w:spacing w:after="60"/>
              <w:ind w:left="284" w:hanging="284"/>
            </w:pPr>
            <w:sdt>
              <w:sdtPr>
                <w:rPr>
                  <w:lang w:val="de-CH"/>
                </w:rPr>
                <w:id w:val="1927378387"/>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Interlocuteur</w:t>
            </w:r>
          </w:p>
          <w:p w14:paraId="7AA40D3F" w14:textId="2A72B726" w:rsidR="005A29E5" w:rsidRDefault="00E53520">
            <w:pPr>
              <w:spacing w:after="60"/>
              <w:ind w:left="284" w:hanging="284"/>
            </w:pPr>
            <w:sdt>
              <w:sdtPr>
                <w:rPr>
                  <w:lang w:val="de-CH"/>
                </w:rPr>
                <w:id w:val="-610052652"/>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Formation, instruction aux collaborateurs</w:t>
            </w:r>
          </w:p>
          <w:p w14:paraId="30E1A77B" w14:textId="7AC2C73C" w:rsidR="005A29E5" w:rsidRDefault="00E53520">
            <w:pPr>
              <w:spacing w:after="60"/>
              <w:ind w:left="284" w:hanging="284"/>
            </w:pPr>
            <w:sdt>
              <w:sdtPr>
                <w:rPr>
                  <w:lang w:val="de-CH"/>
                </w:rPr>
                <w:id w:val="-990095481"/>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Outils de travail</w:t>
            </w:r>
          </w:p>
        </w:tc>
        <w:tc>
          <w:tcPr>
            <w:tcW w:w="3115" w:type="dxa"/>
          </w:tcPr>
          <w:p w14:paraId="5BE2F5FE" w14:textId="77777777" w:rsidR="005A29E5" w:rsidRDefault="00E53520">
            <w:pPr>
              <w:spacing w:after="60"/>
              <w:ind w:left="284" w:hanging="284"/>
            </w:pPr>
            <w:sdt>
              <w:sdtPr>
                <w:rPr>
                  <w:lang w:val="de-CH"/>
                </w:rPr>
                <w:id w:val="71788121"/>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Accès / voies de circulation </w:t>
            </w:r>
          </w:p>
          <w:p w14:paraId="7C3B22DE" w14:textId="77777777" w:rsidR="005A29E5" w:rsidRDefault="00E53520">
            <w:pPr>
              <w:spacing w:after="60"/>
              <w:ind w:left="284" w:hanging="284"/>
            </w:pPr>
            <w:sdt>
              <w:sdtPr>
                <w:rPr>
                  <w:lang w:val="de-CH"/>
                </w:rPr>
                <w:id w:val="-20633167"/>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Éclairage </w:t>
            </w:r>
          </w:p>
          <w:p w14:paraId="2D040916" w14:textId="3CD616F2" w:rsidR="005A29E5" w:rsidRDefault="00E53520">
            <w:pPr>
              <w:spacing w:after="60"/>
              <w:ind w:left="284" w:hanging="284"/>
            </w:pPr>
            <w:sdt>
              <w:sdtPr>
                <w:rPr>
                  <w:lang w:val="de-CH"/>
                </w:rPr>
                <w:id w:val="-1986302624"/>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Surfaces résistantes à la rupture</w:t>
            </w:r>
          </w:p>
          <w:p w14:paraId="3524756E" w14:textId="166B3182" w:rsidR="005A29E5" w:rsidRDefault="00E53520">
            <w:pPr>
              <w:spacing w:after="60"/>
              <w:ind w:left="284" w:hanging="284"/>
            </w:pPr>
            <w:sdt>
              <w:sdtPr>
                <w:rPr>
                  <w:lang w:val="de-CH"/>
                </w:rPr>
                <w:id w:val="449674982"/>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Dépôts de matériel</w:t>
            </w:r>
          </w:p>
        </w:tc>
        <w:tc>
          <w:tcPr>
            <w:tcW w:w="3115" w:type="dxa"/>
          </w:tcPr>
          <w:p w14:paraId="52B9CC02" w14:textId="340551C5" w:rsidR="005A29E5" w:rsidRDefault="00E53520">
            <w:pPr>
              <w:spacing w:after="60"/>
              <w:ind w:left="284" w:hanging="284"/>
            </w:pPr>
            <w:sdt>
              <w:sdtPr>
                <w:rPr>
                  <w:lang w:val="de-CH"/>
                </w:rPr>
                <w:id w:val="466712320"/>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Concertation avec d’autres entreprises </w:t>
            </w:r>
          </w:p>
          <w:p w14:paraId="3CD45AC5" w14:textId="17717DCA" w:rsidR="005A29E5" w:rsidRDefault="00E53520">
            <w:pPr>
              <w:spacing w:after="60"/>
              <w:ind w:left="284" w:hanging="284"/>
            </w:pPr>
            <w:sdt>
              <w:sdtPr>
                <w:rPr>
                  <w:lang w:val="de-CH"/>
                </w:rPr>
                <w:id w:val="-1774326034"/>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Diagnostic des polluants (amiante, PCB)</w:t>
            </w:r>
          </w:p>
          <w:p w14:paraId="39AAFC93" w14:textId="787CA701" w:rsidR="005A29E5" w:rsidRDefault="00E53520">
            <w:pPr>
              <w:spacing w:after="60"/>
              <w:ind w:left="284" w:hanging="284"/>
            </w:pPr>
            <w:sdt>
              <w:sdtPr>
                <w:rPr>
                  <w:lang w:val="de-CH"/>
                </w:rPr>
                <w:id w:val="-270164773"/>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Aménagements sanitaires (toilettes, lavabos)</w:t>
            </w:r>
          </w:p>
          <w:p w14:paraId="6FA87867" w14:textId="6DFAF38B" w:rsidR="005A29E5" w:rsidRDefault="00E53520">
            <w:pPr>
              <w:spacing w:after="60"/>
              <w:ind w:left="284" w:hanging="284"/>
            </w:pPr>
            <w:sdt>
              <w:sdtPr>
                <w:rPr>
                  <w:lang w:val="de-CH"/>
                </w:rPr>
                <w:id w:val="-1036109877"/>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Équipement de protection individuelle EPI)</w:t>
            </w:r>
          </w:p>
        </w:tc>
      </w:tr>
    </w:tbl>
    <w:p w14:paraId="472D574A" w14:textId="77777777" w:rsidR="005A29E5" w:rsidRDefault="000A2005">
      <w:pPr>
        <w:spacing w:after="0"/>
      </w:pPr>
      <w:r>
        <w:br w:type="page"/>
      </w:r>
    </w:p>
    <w:p w14:paraId="3FF6BA56" w14:textId="718D76B7" w:rsidR="005A29E5" w:rsidRDefault="000A2005">
      <w:pPr>
        <w:keepNext/>
        <w:spacing w:before="60" w:after="0"/>
        <w:rPr>
          <w:b/>
          <w:bCs/>
        </w:rPr>
      </w:pPr>
      <w:r>
        <w:rPr>
          <w:b/>
          <w:bCs/>
        </w:rPr>
        <w:lastRenderedPageBreak/>
        <w:t>Points de contrôle des dangers / expositions</w:t>
      </w:r>
      <w:r>
        <w:t xml:space="preserve"> (</w:t>
      </w:r>
      <w:sdt>
        <w:sdtPr>
          <w:rPr>
            <w:lang w:val="de-CH"/>
          </w:rPr>
          <w:id w:val="-158606697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 a été pris en compte dans la planification)</w:t>
      </w:r>
    </w:p>
    <w:tbl>
      <w:tblPr>
        <w:tblStyle w:val="Tabellenraster"/>
        <w:tblW w:w="14175" w:type="dxa"/>
        <w:tblLook w:val="04A0" w:firstRow="1" w:lastRow="0" w:firstColumn="1" w:lastColumn="0" w:noHBand="0" w:noVBand="1"/>
      </w:tblPr>
      <w:tblGrid>
        <w:gridCol w:w="4725"/>
        <w:gridCol w:w="4725"/>
        <w:gridCol w:w="4725"/>
      </w:tblGrid>
      <w:tr w:rsidR="005A29E5" w14:paraId="2FF7FB5D" w14:textId="77777777">
        <w:tc>
          <w:tcPr>
            <w:tcW w:w="3115" w:type="dxa"/>
          </w:tcPr>
          <w:p w14:paraId="77575BE4" w14:textId="0B055508" w:rsidR="005A29E5" w:rsidRDefault="00E53520">
            <w:pPr>
              <w:spacing w:after="60"/>
              <w:ind w:left="284" w:hanging="284"/>
            </w:pPr>
            <w:sdt>
              <w:sdtPr>
                <w:rPr>
                  <w:lang w:val="de-CH"/>
                </w:rPr>
                <w:id w:val="72253560"/>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Bordures à risque de chute &gt; 2 m / &gt; 3 m</w:t>
            </w:r>
          </w:p>
          <w:p w14:paraId="6D6D342F" w14:textId="77777777" w:rsidR="005A29E5" w:rsidRDefault="00E53520">
            <w:pPr>
              <w:spacing w:after="60"/>
              <w:ind w:left="284" w:hanging="284"/>
            </w:pPr>
            <w:sdt>
              <w:sdtPr>
                <w:rPr>
                  <w:lang w:val="de-CH"/>
                </w:rPr>
                <w:id w:val="-698469897"/>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Échafaudages de façade</w:t>
            </w:r>
          </w:p>
          <w:p w14:paraId="28B89185" w14:textId="77777777" w:rsidR="005A29E5" w:rsidRDefault="00E53520">
            <w:pPr>
              <w:spacing w:after="60"/>
              <w:ind w:left="284" w:hanging="284"/>
            </w:pPr>
            <w:sdt>
              <w:sdtPr>
                <w:rPr>
                  <w:lang w:val="de-CH"/>
                </w:rPr>
                <w:id w:val="-1263994562"/>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Ouvertures de toit</w:t>
            </w:r>
          </w:p>
          <w:p w14:paraId="4BB352B0" w14:textId="77777777" w:rsidR="005A29E5" w:rsidRDefault="00E53520">
            <w:pPr>
              <w:spacing w:after="60"/>
              <w:ind w:left="284" w:hanging="284"/>
            </w:pPr>
            <w:sdt>
              <w:sdtPr>
                <w:rPr>
                  <w:lang w:val="de-CH"/>
                </w:rPr>
                <w:id w:val="-905914685"/>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Ouvertures murales</w:t>
            </w:r>
          </w:p>
          <w:p w14:paraId="704677B3" w14:textId="31F70E9E" w:rsidR="005A29E5" w:rsidRDefault="00E53520">
            <w:pPr>
              <w:spacing w:after="60"/>
              <w:ind w:left="284" w:hanging="284"/>
            </w:pPr>
            <w:sdt>
              <w:sdtPr>
                <w:rPr>
                  <w:lang w:val="de-CH"/>
                </w:rPr>
                <w:id w:val="-1248658006"/>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Ouvertures dans le sol</w:t>
            </w:r>
          </w:p>
        </w:tc>
        <w:tc>
          <w:tcPr>
            <w:tcW w:w="3115" w:type="dxa"/>
          </w:tcPr>
          <w:p w14:paraId="27C92503" w14:textId="0CA7A89B" w:rsidR="005A29E5" w:rsidRDefault="00E53520">
            <w:pPr>
              <w:spacing w:after="60"/>
              <w:ind w:left="284" w:hanging="284"/>
            </w:pPr>
            <w:sdt>
              <w:sdtPr>
                <w:rPr>
                  <w:lang w:val="de-CH"/>
                </w:rPr>
                <w:id w:val="1903106201"/>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Accès en échelle</w:t>
            </w:r>
          </w:p>
          <w:p w14:paraId="478108C5" w14:textId="77777777" w:rsidR="005A29E5" w:rsidRDefault="00E53520">
            <w:pPr>
              <w:spacing w:after="60"/>
              <w:ind w:left="284" w:hanging="284"/>
            </w:pPr>
            <w:sdt>
              <w:sdtPr>
                <w:rPr>
                  <w:lang w:val="de-CH"/>
                </w:rPr>
                <w:id w:val="-188061064"/>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Échelles en tant que poste de travail</w:t>
            </w:r>
          </w:p>
          <w:p w14:paraId="3C3A56FE" w14:textId="77777777" w:rsidR="005A29E5" w:rsidRDefault="00E53520">
            <w:pPr>
              <w:spacing w:after="60"/>
              <w:ind w:left="284" w:hanging="284"/>
            </w:pPr>
            <w:sdt>
              <w:sdtPr>
                <w:rPr>
                  <w:lang w:val="de-CH"/>
                </w:rPr>
                <w:id w:val="-525802203"/>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Échafaudages roulants</w:t>
            </w:r>
          </w:p>
          <w:p w14:paraId="2528178E" w14:textId="77777777" w:rsidR="005A29E5" w:rsidRDefault="00E53520">
            <w:pPr>
              <w:spacing w:after="60"/>
              <w:ind w:left="284" w:hanging="284"/>
            </w:pPr>
            <w:sdt>
              <w:sdtPr>
                <w:rPr>
                  <w:lang w:val="de-CH"/>
                </w:rPr>
                <w:id w:val="-727152579"/>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Plateforme élévatrice</w:t>
            </w:r>
          </w:p>
          <w:p w14:paraId="6A9DBC94" w14:textId="0E1C6ECB" w:rsidR="005A29E5" w:rsidRDefault="00E53520">
            <w:pPr>
              <w:spacing w:after="60"/>
              <w:ind w:left="284" w:hanging="284"/>
            </w:pPr>
            <w:sdt>
              <w:sdtPr>
                <w:rPr>
                  <w:lang w:val="de-CH"/>
                </w:rPr>
                <w:id w:val="-906232893"/>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EPI contre les chutes</w:t>
            </w:r>
          </w:p>
        </w:tc>
        <w:tc>
          <w:tcPr>
            <w:tcW w:w="3115" w:type="dxa"/>
          </w:tcPr>
          <w:p w14:paraId="40586776" w14:textId="77777777" w:rsidR="005A29E5" w:rsidRDefault="00E53520">
            <w:pPr>
              <w:spacing w:after="60"/>
              <w:ind w:left="284" w:hanging="284"/>
            </w:pPr>
            <w:sdt>
              <w:sdtPr>
                <w:rPr>
                  <w:lang w:val="de-CH"/>
                </w:rPr>
                <w:id w:val="-1254818727"/>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Soleil, rayons UV</w:t>
            </w:r>
          </w:p>
          <w:p w14:paraId="1A85F0B6" w14:textId="77777777" w:rsidR="005A29E5" w:rsidRDefault="00E53520">
            <w:pPr>
              <w:spacing w:after="60"/>
              <w:ind w:left="284" w:hanging="284"/>
            </w:pPr>
            <w:sdt>
              <w:sdtPr>
                <w:rPr>
                  <w:lang w:val="de-CH"/>
                </w:rPr>
                <w:id w:val="1413587716"/>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Forte chaleur, froid</w:t>
            </w:r>
          </w:p>
          <w:p w14:paraId="4A365FA5" w14:textId="488CFB65" w:rsidR="005A29E5" w:rsidRDefault="00E53520">
            <w:pPr>
              <w:spacing w:after="60"/>
              <w:ind w:left="284" w:hanging="284"/>
            </w:pPr>
            <w:sdt>
              <w:sdtPr>
                <w:rPr>
                  <w:lang w:val="de-CH"/>
                </w:rPr>
                <w:id w:val="1096297194"/>
                <w14:checkbox>
                  <w14:checked w14:val="0"/>
                  <w14:checkedState w14:val="2612" w14:font="MS Gothic"/>
                  <w14:uncheckedState w14:val="2610" w14:font="MS Gothic"/>
                </w14:checkbox>
              </w:sdtPr>
              <w:sdtEndPr/>
              <w:sdtContent>
                <w:r w:rsidR="000A2005">
                  <w:rPr>
                    <w:rFonts w:ascii="Segoe UI Symbol" w:hAnsi="Segoe UI Symbol" w:cs="Segoe UI Symbol"/>
                  </w:rPr>
                  <w:t>☐</w:t>
                </w:r>
              </w:sdtContent>
            </w:sdt>
            <w:r w:rsidR="000A2005">
              <w:t xml:space="preserve"> Circuits électriques (FI)</w:t>
            </w:r>
          </w:p>
          <w:p w14:paraId="1F703D9A" w14:textId="77777777" w:rsidR="005A29E5" w:rsidRDefault="005A29E5">
            <w:pPr>
              <w:spacing w:after="60"/>
              <w:ind w:left="284" w:hanging="284"/>
            </w:pPr>
          </w:p>
        </w:tc>
      </w:tr>
    </w:tbl>
    <w:p w14:paraId="42C7F11A" w14:textId="77777777" w:rsidR="005A29E5" w:rsidRDefault="005A29E5">
      <w:pPr>
        <w:spacing w:before="60" w:after="0"/>
        <w:rPr>
          <w:b/>
          <w:bCs/>
        </w:rPr>
        <w:sectPr w:rsidR="005A29E5" w:rsidSect="00722D15">
          <w:type w:val="continuous"/>
          <w:pgSz w:w="16820" w:h="11900" w:orient="landscape" w:code="9"/>
          <w:pgMar w:top="2693" w:right="964" w:bottom="1758" w:left="1588" w:header="851" w:footer="907" w:gutter="0"/>
          <w:cols w:space="720"/>
          <w:docGrid w:linePitch="326"/>
        </w:sectPr>
      </w:pPr>
    </w:p>
    <w:p w14:paraId="5772DE06" w14:textId="3389EB5D" w:rsidR="005A29E5" w:rsidRDefault="000A2005">
      <w:pPr>
        <w:keepNext/>
        <w:spacing w:before="60" w:after="0"/>
        <w:rPr>
          <w:b/>
          <w:bCs/>
        </w:rPr>
      </w:pPr>
      <w:r>
        <w:rPr>
          <w:b/>
          <w:bCs/>
        </w:rPr>
        <w:t>Mesures de protection de la sécurité et de la santé</w:t>
      </w:r>
      <w:r>
        <w:t xml:space="preserve"> (règles et directives exceptionnelles)</w:t>
      </w:r>
    </w:p>
    <w:tbl>
      <w:tblPr>
        <w:tblStyle w:val="Tabellenraster"/>
        <w:tblW w:w="14175" w:type="dxa"/>
        <w:tblLook w:val="04A0" w:firstRow="1" w:lastRow="0" w:firstColumn="1" w:lastColumn="0" w:noHBand="0" w:noVBand="1"/>
      </w:tblPr>
      <w:tblGrid>
        <w:gridCol w:w="7087"/>
        <w:gridCol w:w="7088"/>
      </w:tblGrid>
      <w:tr w:rsidR="005A29E5" w14:paraId="7A34C111" w14:textId="77777777">
        <w:tc>
          <w:tcPr>
            <w:tcW w:w="7087" w:type="dxa"/>
            <w:shd w:val="clear" w:color="auto" w:fill="000000" w:themeFill="text1"/>
          </w:tcPr>
          <w:p w14:paraId="6CBC71B5" w14:textId="77777777" w:rsidR="005A29E5" w:rsidRDefault="000A2005">
            <w:pPr>
              <w:spacing w:after="60"/>
              <w:rPr>
                <w:b/>
                <w:bCs/>
                <w:i/>
                <w:iCs/>
                <w:color w:val="FFFFFF" w:themeColor="background1"/>
              </w:rPr>
            </w:pPr>
            <w:r>
              <w:rPr>
                <w:b/>
                <w:bCs/>
                <w:i/>
                <w:iCs/>
                <w:color w:val="FFFFFF" w:themeColor="background1"/>
              </w:rPr>
              <w:t>Danger/exposition</w:t>
            </w:r>
          </w:p>
        </w:tc>
        <w:tc>
          <w:tcPr>
            <w:tcW w:w="7088" w:type="dxa"/>
            <w:shd w:val="clear" w:color="auto" w:fill="000000" w:themeFill="text1"/>
          </w:tcPr>
          <w:p w14:paraId="14630B51" w14:textId="77777777" w:rsidR="005A29E5" w:rsidRDefault="000A2005">
            <w:pPr>
              <w:spacing w:after="60"/>
              <w:rPr>
                <w:b/>
                <w:bCs/>
                <w:i/>
                <w:iCs/>
                <w:color w:val="FFFFFF" w:themeColor="background1"/>
              </w:rPr>
            </w:pPr>
            <w:r>
              <w:rPr>
                <w:b/>
                <w:bCs/>
                <w:i/>
                <w:iCs/>
                <w:color w:val="FFFFFF" w:themeColor="background1"/>
              </w:rPr>
              <w:t>Mesures</w:t>
            </w:r>
          </w:p>
        </w:tc>
      </w:tr>
      <w:tr w:rsidR="005A29E5" w14:paraId="75006685" w14:textId="77777777">
        <w:trPr>
          <w:trHeight w:val="567"/>
        </w:trPr>
        <w:tc>
          <w:tcPr>
            <w:tcW w:w="7087" w:type="dxa"/>
          </w:tcPr>
          <w:p w14:paraId="54DFAD20" w14:textId="129F6275" w:rsidR="005A29E5" w:rsidRDefault="005A29E5">
            <w:pPr>
              <w:spacing w:after="60"/>
            </w:pPr>
          </w:p>
        </w:tc>
        <w:tc>
          <w:tcPr>
            <w:tcW w:w="7088" w:type="dxa"/>
          </w:tcPr>
          <w:p w14:paraId="24017985" w14:textId="77777777" w:rsidR="005A29E5" w:rsidRDefault="005A29E5">
            <w:pPr>
              <w:spacing w:after="60"/>
            </w:pPr>
          </w:p>
        </w:tc>
      </w:tr>
      <w:tr w:rsidR="005A29E5" w14:paraId="0FBF5B75" w14:textId="77777777">
        <w:trPr>
          <w:trHeight w:val="567"/>
        </w:trPr>
        <w:tc>
          <w:tcPr>
            <w:tcW w:w="7087" w:type="dxa"/>
          </w:tcPr>
          <w:p w14:paraId="2B69FE8B" w14:textId="2219FED3" w:rsidR="005A29E5" w:rsidRDefault="005A29E5">
            <w:pPr>
              <w:spacing w:after="60"/>
            </w:pPr>
          </w:p>
        </w:tc>
        <w:tc>
          <w:tcPr>
            <w:tcW w:w="7088" w:type="dxa"/>
          </w:tcPr>
          <w:p w14:paraId="1C56E8A6" w14:textId="77777777" w:rsidR="005A29E5" w:rsidRDefault="005A29E5">
            <w:pPr>
              <w:spacing w:after="60"/>
            </w:pPr>
          </w:p>
        </w:tc>
      </w:tr>
      <w:tr w:rsidR="005A29E5" w14:paraId="0EDFACB4" w14:textId="77777777">
        <w:trPr>
          <w:trHeight w:val="567"/>
        </w:trPr>
        <w:tc>
          <w:tcPr>
            <w:tcW w:w="7087" w:type="dxa"/>
          </w:tcPr>
          <w:p w14:paraId="3B2451A6" w14:textId="5A51AB02" w:rsidR="005A29E5" w:rsidRDefault="005A29E5">
            <w:pPr>
              <w:spacing w:after="60"/>
            </w:pPr>
          </w:p>
        </w:tc>
        <w:tc>
          <w:tcPr>
            <w:tcW w:w="7088" w:type="dxa"/>
          </w:tcPr>
          <w:p w14:paraId="7B5D2558" w14:textId="77777777" w:rsidR="005A29E5" w:rsidRDefault="005A29E5">
            <w:pPr>
              <w:spacing w:after="60"/>
            </w:pPr>
          </w:p>
        </w:tc>
      </w:tr>
      <w:tr w:rsidR="005A29E5" w14:paraId="3D4295E4" w14:textId="77777777">
        <w:trPr>
          <w:trHeight w:val="567"/>
        </w:trPr>
        <w:tc>
          <w:tcPr>
            <w:tcW w:w="7087" w:type="dxa"/>
          </w:tcPr>
          <w:p w14:paraId="35F12233" w14:textId="77777777" w:rsidR="005A29E5" w:rsidRDefault="005A29E5">
            <w:pPr>
              <w:spacing w:after="60"/>
            </w:pPr>
          </w:p>
        </w:tc>
        <w:tc>
          <w:tcPr>
            <w:tcW w:w="7088" w:type="dxa"/>
          </w:tcPr>
          <w:p w14:paraId="7EB9C9D4" w14:textId="77777777" w:rsidR="005A29E5" w:rsidRDefault="005A29E5">
            <w:pPr>
              <w:spacing w:after="60"/>
            </w:pPr>
          </w:p>
        </w:tc>
      </w:tr>
      <w:tr w:rsidR="005A29E5" w14:paraId="11A4F382" w14:textId="77777777">
        <w:trPr>
          <w:trHeight w:val="567"/>
        </w:trPr>
        <w:tc>
          <w:tcPr>
            <w:tcW w:w="7087" w:type="dxa"/>
          </w:tcPr>
          <w:p w14:paraId="327AB6A6" w14:textId="77777777" w:rsidR="005A29E5" w:rsidRDefault="005A29E5">
            <w:pPr>
              <w:spacing w:after="60"/>
            </w:pPr>
          </w:p>
        </w:tc>
        <w:tc>
          <w:tcPr>
            <w:tcW w:w="7088" w:type="dxa"/>
          </w:tcPr>
          <w:p w14:paraId="28BDD91F" w14:textId="77777777" w:rsidR="005A29E5" w:rsidRDefault="005A29E5">
            <w:pPr>
              <w:spacing w:after="60"/>
            </w:pPr>
          </w:p>
        </w:tc>
      </w:tr>
      <w:tr w:rsidR="005A29E5" w14:paraId="15731382" w14:textId="77777777">
        <w:trPr>
          <w:trHeight w:val="567"/>
        </w:trPr>
        <w:tc>
          <w:tcPr>
            <w:tcW w:w="7087" w:type="dxa"/>
          </w:tcPr>
          <w:p w14:paraId="6D420440" w14:textId="77777777" w:rsidR="005A29E5" w:rsidRDefault="005A29E5">
            <w:pPr>
              <w:spacing w:after="60"/>
            </w:pPr>
          </w:p>
        </w:tc>
        <w:tc>
          <w:tcPr>
            <w:tcW w:w="7088" w:type="dxa"/>
          </w:tcPr>
          <w:p w14:paraId="18AA02C3" w14:textId="77777777" w:rsidR="005A29E5" w:rsidRDefault="005A29E5">
            <w:pPr>
              <w:spacing w:after="60"/>
            </w:pPr>
          </w:p>
        </w:tc>
      </w:tr>
      <w:tr w:rsidR="005A29E5" w14:paraId="73D1DEFB" w14:textId="77777777">
        <w:trPr>
          <w:trHeight w:val="567"/>
        </w:trPr>
        <w:tc>
          <w:tcPr>
            <w:tcW w:w="7087" w:type="dxa"/>
          </w:tcPr>
          <w:p w14:paraId="4A651CC1" w14:textId="77777777" w:rsidR="005A29E5" w:rsidRDefault="005A29E5">
            <w:pPr>
              <w:spacing w:after="60"/>
            </w:pPr>
          </w:p>
        </w:tc>
        <w:tc>
          <w:tcPr>
            <w:tcW w:w="7088" w:type="dxa"/>
          </w:tcPr>
          <w:p w14:paraId="240CF0E8" w14:textId="77777777" w:rsidR="005A29E5" w:rsidRDefault="005A29E5">
            <w:pPr>
              <w:spacing w:after="60"/>
            </w:pPr>
          </w:p>
        </w:tc>
      </w:tr>
    </w:tbl>
    <w:p w14:paraId="3E7D1E1A" w14:textId="77777777" w:rsidR="005A29E5" w:rsidRDefault="005A29E5"/>
    <w:sectPr w:rsidR="005A29E5">
      <w:type w:val="continuous"/>
      <w:pgSz w:w="16820" w:h="11900" w:orient="landscape" w:code="9"/>
      <w:pgMar w:top="2693" w:right="964" w:bottom="1758" w:left="1588" w:header="851" w:footer="90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660C" w14:textId="77777777" w:rsidR="005A29E5" w:rsidRDefault="000A2005">
      <w:r>
        <w:separator/>
      </w:r>
    </w:p>
    <w:p w14:paraId="7893AC07" w14:textId="77777777" w:rsidR="005A29E5" w:rsidRDefault="005A29E5"/>
  </w:endnote>
  <w:endnote w:type="continuationSeparator" w:id="0">
    <w:p w14:paraId="0AE899EA" w14:textId="77777777" w:rsidR="005A29E5" w:rsidRDefault="000A2005">
      <w:r>
        <w:continuationSeparator/>
      </w:r>
    </w:p>
    <w:p w14:paraId="1865525E" w14:textId="77777777" w:rsidR="005A29E5" w:rsidRDefault="005A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E38B" w14:textId="7ACF0FAA" w:rsidR="005A29E5" w:rsidRDefault="000A2005">
    <w:pPr>
      <w:pStyle w:val="fuss"/>
      <w:tabs>
        <w:tab w:val="clear" w:pos="6776"/>
        <w:tab w:val="right" w:pos="11624"/>
      </w:tabs>
      <w:ind w:right="1879"/>
    </w:pPr>
    <w:r>
      <w:rPr>
        <w:rFonts w:ascii="Lota Grotesque Alt 1" w:hAnsi="Lota Grotesque Alt 1"/>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9405BB">
      <w:rPr>
        <w:rFonts w:ascii="Lota Grotesque Alt 1" w:hAnsi="Lota Grotesque Alt 1"/>
        <w:noProof/>
      </w:rPr>
      <w:t>2112-0918</w:t>
    </w:r>
    <w:r>
      <w:rPr>
        <w:rFonts w:ascii="Lota Grotesque Alt 1" w:hAnsi="Lota Grotesque Alt 1"/>
        <w:noProof/>
      </w:rPr>
      <w:fldChar w:fldCharType="end"/>
    </w:r>
    <w:r>
      <w:rPr>
        <w:b/>
        <w:noProof/>
      </w:rPr>
      <w:drawing>
        <wp:anchor distT="0" distB="0" distL="114300" distR="114300" simplePos="0" relativeHeight="251679743" behindDoc="0" locked="0" layoutInCell="1" allowOverlap="1" wp14:anchorId="78F3EF27" wp14:editId="412AA6E0">
          <wp:simplePos x="0" y="0"/>
          <wp:positionH relativeFrom="rightMargin">
            <wp:posOffset>-1457538</wp:posOffset>
          </wp:positionH>
          <wp:positionV relativeFrom="bottomMargin">
            <wp:posOffset>301625</wp:posOffset>
          </wp:positionV>
          <wp:extent cx="1447200" cy="2160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Association suisse et liechtensteinoise de la technique du bâtiment (suissetec)</w:t>
    </w:r>
  </w:p>
  <w:p w14:paraId="71D644CD" w14:textId="30E64878" w:rsidR="005A29E5" w:rsidRPr="00E96621" w:rsidRDefault="000A2005">
    <w:pPr>
      <w:pStyle w:val="fuss"/>
      <w:tabs>
        <w:tab w:val="clear" w:pos="6776"/>
        <w:tab w:val="right" w:pos="11624"/>
      </w:tabs>
      <w:ind w:right="1879"/>
      <w:rPr>
        <w:lang w:val="de-CH"/>
      </w:rPr>
    </w:pPr>
    <w:r w:rsidRPr="000E76A2">
      <w:fldChar w:fldCharType="begin"/>
    </w:r>
    <w:r w:rsidRPr="00E96621">
      <w:rPr>
        <w:lang w:val="de-CH"/>
      </w:rPr>
      <w:instrText xml:space="preserve"> PAGE  \* MERGEFORMAT </w:instrText>
    </w:r>
    <w:r w:rsidRPr="000E76A2">
      <w:fldChar w:fldCharType="separate"/>
    </w:r>
    <w:r w:rsidRPr="00E96621">
      <w:rPr>
        <w:lang w:val="de-CH"/>
      </w:rPr>
      <w:t>1</w:t>
    </w:r>
    <w:r w:rsidRPr="000E76A2">
      <w:fldChar w:fldCharType="end"/>
    </w:r>
    <w:r w:rsidRPr="00E96621">
      <w:rPr>
        <w:lang w:val="de-CH"/>
      </w:rPr>
      <w:t>/</w:t>
    </w:r>
    <w:r w:rsidR="004F0600">
      <w:fldChar w:fldCharType="begin"/>
    </w:r>
    <w:r w:rsidR="004F0600" w:rsidRPr="00E96621">
      <w:rPr>
        <w:lang w:val="de-CH"/>
      </w:rPr>
      <w:instrText xml:space="preserve"> NUMPAGES  \* MERGEFORMAT </w:instrText>
    </w:r>
    <w:r w:rsidR="004F0600">
      <w:fldChar w:fldCharType="separate"/>
    </w:r>
    <w:r w:rsidRPr="00E96621">
      <w:rPr>
        <w:lang w:val="de-CH"/>
      </w:rPr>
      <w:t>2</w:t>
    </w:r>
    <w:r w:rsidR="004F0600">
      <w:fldChar w:fldCharType="end"/>
    </w:r>
    <w:r w:rsidRPr="00E96621">
      <w:rPr>
        <w:lang w:val="de-CH"/>
      </w:rPr>
      <w:tab/>
      <w:t xml:space="preserve">Auf der Mauer 11, </w:t>
    </w:r>
    <w:r w:rsidR="00E96621">
      <w:rPr>
        <w:lang w:val="de-CH"/>
      </w:rPr>
      <w:t>c</w:t>
    </w:r>
    <w:r w:rsidRPr="00E96621">
      <w:rPr>
        <w:lang w:val="de-CH"/>
      </w:rPr>
      <w:t>ase postale, CH-8021 Zurich, +41 43 244 73 00,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8EAB" w14:textId="77777777" w:rsidR="005A29E5" w:rsidRDefault="000A2005">
    <w:pPr>
      <w:pStyle w:val="Beschriftung"/>
    </w:pPr>
    <w:r>
      <w:rPr>
        <w:noProof/>
      </w:rPr>
      <w:drawing>
        <wp:anchor distT="0" distB="0" distL="114300" distR="114300" simplePos="0" relativeHeight="251681792" behindDoc="1" locked="0" layoutInCell="1" allowOverlap="1" wp14:anchorId="4D956A2E" wp14:editId="78174651">
          <wp:simplePos x="0" y="0"/>
          <wp:positionH relativeFrom="column">
            <wp:posOffset>4666615</wp:posOffset>
          </wp:positionH>
          <wp:positionV relativeFrom="paragraph">
            <wp:posOffset>-21759</wp:posOffset>
          </wp:positionV>
          <wp:extent cx="1447200" cy="21600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tab/>
      <w:t>Association suisse et liechtensteinoise de la technique du bâtiment (suissetec)</w:t>
    </w:r>
  </w:p>
  <w:p w14:paraId="08DA12BC" w14:textId="77777777" w:rsidR="005A29E5" w:rsidRPr="00E96621" w:rsidRDefault="000A2005">
    <w:pPr>
      <w:pStyle w:val="Beschriftung"/>
      <w:rPr>
        <w:lang w:val="de-CH"/>
      </w:rPr>
    </w:pPr>
    <w:r>
      <w:tab/>
    </w:r>
    <w:r w:rsidRPr="00E96621">
      <w:rPr>
        <w:lang w:val="de-CH"/>
      </w:rPr>
      <w:t>Auf der Mauer 11, Case postale,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FF44" w14:textId="77777777" w:rsidR="005A29E5" w:rsidRDefault="000A2005">
      <w:r>
        <w:separator/>
      </w:r>
    </w:p>
    <w:p w14:paraId="595DC871" w14:textId="77777777" w:rsidR="005A29E5" w:rsidRDefault="005A29E5"/>
  </w:footnote>
  <w:footnote w:type="continuationSeparator" w:id="0">
    <w:p w14:paraId="7FF4ECC1" w14:textId="77777777" w:rsidR="005A29E5" w:rsidRDefault="000A2005">
      <w:r>
        <w:continuationSeparator/>
      </w:r>
    </w:p>
    <w:p w14:paraId="722BB01B" w14:textId="77777777" w:rsidR="005A29E5" w:rsidRDefault="005A2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F5D" w14:textId="77777777" w:rsidR="00E96621" w:rsidRPr="0026688D" w:rsidRDefault="00E96621" w:rsidP="00E96621">
    <w:pPr>
      <w:pStyle w:val="Kopfzeile"/>
    </w:pPr>
    <w:r>
      <w:rPr>
        <w:noProof/>
      </w:rPr>
      <w:drawing>
        <wp:anchor distT="0" distB="0" distL="114300" distR="114300" simplePos="0" relativeHeight="251683840" behindDoc="0" locked="0" layoutInCell="1" allowOverlap="1" wp14:anchorId="2D2E1C24" wp14:editId="5CFA4B39">
          <wp:simplePos x="0" y="0"/>
          <wp:positionH relativeFrom="column">
            <wp:posOffset>-394689</wp:posOffset>
          </wp:positionH>
          <wp:positionV relativeFrom="paragraph">
            <wp:posOffset>61032</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2B4C6792" w14:textId="77777777" w:rsidR="00E96621" w:rsidRDefault="00E96621" w:rsidP="00E96621"/>
  <w:p w14:paraId="41C35765" w14:textId="77777777" w:rsidR="005A29E5" w:rsidRPr="00E96621" w:rsidRDefault="005A29E5" w:rsidP="00E966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5A0" w14:textId="77777777" w:rsidR="005A29E5" w:rsidRDefault="000A2005">
    <w:pPr>
      <w:pStyle w:val="Beschriftung"/>
    </w:pPr>
    <w:r>
      <w:rPr>
        <w:noProof/>
      </w:rPr>
      <w:drawing>
        <wp:anchor distT="0" distB="0" distL="114300" distR="114300" simplePos="0" relativeHeight="251680768" behindDoc="0" locked="0" layoutInCell="1" allowOverlap="1" wp14:anchorId="1C50B505" wp14:editId="5F3D4BE5">
          <wp:simplePos x="0" y="0"/>
          <wp:positionH relativeFrom="column">
            <wp:posOffset>-584521</wp:posOffset>
          </wp:positionH>
          <wp:positionV relativeFrom="paragraph">
            <wp:posOffset>-104612</wp:posOffset>
          </wp:positionV>
          <wp:extent cx="1789200" cy="799200"/>
          <wp:effectExtent l="0" t="0" r="1905" b="1270"/>
          <wp:wrapNone/>
          <wp:docPr id="7" name="Grafik 7" descr="Ein Bild, das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8EB460D"/>
    <w:multiLevelType w:val="hybridMultilevel"/>
    <w:tmpl w:val="9112C246"/>
    <w:lvl w:ilvl="0" w:tplc="E52453AA">
      <w:start w:val="1"/>
      <w:numFmt w:val="bullet"/>
      <w:lvlText w:val="-"/>
      <w:lvlJc w:val="left"/>
      <w:pPr>
        <w:ind w:left="720" w:hanging="360"/>
      </w:pPr>
      <w:rPr>
        <w:rFonts w:ascii="Calibri" w:eastAsia="Times New Roman"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3"/>
  </w:num>
  <w:num w:numId="4">
    <w:abstractNumId w:val="10"/>
  </w:num>
  <w:num w:numId="5">
    <w:abstractNumId w:val="8"/>
  </w:num>
  <w:num w:numId="6">
    <w:abstractNumId w:val="7"/>
  </w:num>
  <w:num w:numId="7">
    <w:abstractNumId w:val="12"/>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0"/>
  <w:embedSystemFonts/>
  <w:proofState w:spelling="clean" w:grammar="clean"/>
  <w:documentProtection w:edit="forms" w:formatting="1"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4866"/>
    <w:rsid w:val="000372C0"/>
    <w:rsid w:val="00042FBD"/>
    <w:rsid w:val="00045BF9"/>
    <w:rsid w:val="00045D6A"/>
    <w:rsid w:val="00051070"/>
    <w:rsid w:val="0005153A"/>
    <w:rsid w:val="000522F9"/>
    <w:rsid w:val="00052C89"/>
    <w:rsid w:val="000534B9"/>
    <w:rsid w:val="00053574"/>
    <w:rsid w:val="0005640B"/>
    <w:rsid w:val="0006048F"/>
    <w:rsid w:val="00062EC0"/>
    <w:rsid w:val="00066559"/>
    <w:rsid w:val="00067CC0"/>
    <w:rsid w:val="00071738"/>
    <w:rsid w:val="000721E8"/>
    <w:rsid w:val="000734B1"/>
    <w:rsid w:val="00080CAF"/>
    <w:rsid w:val="00081608"/>
    <w:rsid w:val="00084CF8"/>
    <w:rsid w:val="000866EF"/>
    <w:rsid w:val="00094411"/>
    <w:rsid w:val="00095ED0"/>
    <w:rsid w:val="0009780F"/>
    <w:rsid w:val="000A098D"/>
    <w:rsid w:val="000A2005"/>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B7771"/>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1F1F"/>
    <w:rsid w:val="001E4341"/>
    <w:rsid w:val="001E5821"/>
    <w:rsid w:val="001E7A61"/>
    <w:rsid w:val="001F27A2"/>
    <w:rsid w:val="001F48BC"/>
    <w:rsid w:val="001F6E5E"/>
    <w:rsid w:val="002018CF"/>
    <w:rsid w:val="002043D0"/>
    <w:rsid w:val="00204F9E"/>
    <w:rsid w:val="00213718"/>
    <w:rsid w:val="002144F0"/>
    <w:rsid w:val="00214861"/>
    <w:rsid w:val="002149AF"/>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2A4A"/>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4942"/>
    <w:rsid w:val="002F560A"/>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36CC"/>
    <w:rsid w:val="003F63A4"/>
    <w:rsid w:val="00404B35"/>
    <w:rsid w:val="00404ED5"/>
    <w:rsid w:val="00406055"/>
    <w:rsid w:val="00407026"/>
    <w:rsid w:val="0040758A"/>
    <w:rsid w:val="004108A9"/>
    <w:rsid w:val="0041321E"/>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2B96"/>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217"/>
    <w:rsid w:val="004B7A5E"/>
    <w:rsid w:val="004B7EAF"/>
    <w:rsid w:val="004C51B5"/>
    <w:rsid w:val="004C60DE"/>
    <w:rsid w:val="004D3633"/>
    <w:rsid w:val="004D6037"/>
    <w:rsid w:val="004D7A18"/>
    <w:rsid w:val="004E0005"/>
    <w:rsid w:val="004E2A09"/>
    <w:rsid w:val="004E306C"/>
    <w:rsid w:val="004F0600"/>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3619B"/>
    <w:rsid w:val="0054082C"/>
    <w:rsid w:val="00540AAE"/>
    <w:rsid w:val="00542E90"/>
    <w:rsid w:val="0054592D"/>
    <w:rsid w:val="005465B3"/>
    <w:rsid w:val="00551C34"/>
    <w:rsid w:val="005544E3"/>
    <w:rsid w:val="00561014"/>
    <w:rsid w:val="00562AB1"/>
    <w:rsid w:val="00566E82"/>
    <w:rsid w:val="005676CB"/>
    <w:rsid w:val="00570667"/>
    <w:rsid w:val="0057359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29E5"/>
    <w:rsid w:val="005A4463"/>
    <w:rsid w:val="005A7927"/>
    <w:rsid w:val="005B064A"/>
    <w:rsid w:val="005B1B5E"/>
    <w:rsid w:val="005B1F41"/>
    <w:rsid w:val="005B441C"/>
    <w:rsid w:val="005C0954"/>
    <w:rsid w:val="005C0B8B"/>
    <w:rsid w:val="005C2A7B"/>
    <w:rsid w:val="005C39B4"/>
    <w:rsid w:val="005C4D16"/>
    <w:rsid w:val="005C72CB"/>
    <w:rsid w:val="005D27E0"/>
    <w:rsid w:val="005D2CAA"/>
    <w:rsid w:val="005E0FEB"/>
    <w:rsid w:val="005E22C0"/>
    <w:rsid w:val="005E2980"/>
    <w:rsid w:val="005E2A24"/>
    <w:rsid w:val="005E33B7"/>
    <w:rsid w:val="005E5736"/>
    <w:rsid w:val="005E6AB1"/>
    <w:rsid w:val="005F2CD1"/>
    <w:rsid w:val="00601C66"/>
    <w:rsid w:val="00603600"/>
    <w:rsid w:val="0061347F"/>
    <w:rsid w:val="0061699D"/>
    <w:rsid w:val="00620758"/>
    <w:rsid w:val="00623987"/>
    <w:rsid w:val="00625FFD"/>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4426"/>
    <w:rsid w:val="006D5458"/>
    <w:rsid w:val="006D6767"/>
    <w:rsid w:val="006E11E7"/>
    <w:rsid w:val="006E3692"/>
    <w:rsid w:val="006E423E"/>
    <w:rsid w:val="006E4716"/>
    <w:rsid w:val="006E5CFD"/>
    <w:rsid w:val="006F0AED"/>
    <w:rsid w:val="006F1E13"/>
    <w:rsid w:val="006F2B39"/>
    <w:rsid w:val="006F38BC"/>
    <w:rsid w:val="007021D9"/>
    <w:rsid w:val="00702623"/>
    <w:rsid w:val="0070436E"/>
    <w:rsid w:val="0071197E"/>
    <w:rsid w:val="007125F4"/>
    <w:rsid w:val="007169E0"/>
    <w:rsid w:val="0071735F"/>
    <w:rsid w:val="0072010A"/>
    <w:rsid w:val="00720577"/>
    <w:rsid w:val="00720AD5"/>
    <w:rsid w:val="00722D15"/>
    <w:rsid w:val="00722D46"/>
    <w:rsid w:val="00725618"/>
    <w:rsid w:val="00727D6E"/>
    <w:rsid w:val="00733B11"/>
    <w:rsid w:val="00734D59"/>
    <w:rsid w:val="0073644B"/>
    <w:rsid w:val="0073775C"/>
    <w:rsid w:val="007435E4"/>
    <w:rsid w:val="00743F30"/>
    <w:rsid w:val="007462A5"/>
    <w:rsid w:val="00750954"/>
    <w:rsid w:val="0075793C"/>
    <w:rsid w:val="00760ED7"/>
    <w:rsid w:val="00761532"/>
    <w:rsid w:val="00761F64"/>
    <w:rsid w:val="00763033"/>
    <w:rsid w:val="00763306"/>
    <w:rsid w:val="00764742"/>
    <w:rsid w:val="0076478B"/>
    <w:rsid w:val="00766EFF"/>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04BD"/>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03AF"/>
    <w:rsid w:val="008225FA"/>
    <w:rsid w:val="00823BDA"/>
    <w:rsid w:val="00824621"/>
    <w:rsid w:val="008248AA"/>
    <w:rsid w:val="00824DEB"/>
    <w:rsid w:val="00830E38"/>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28F4"/>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162DC"/>
    <w:rsid w:val="00925108"/>
    <w:rsid w:val="009260AB"/>
    <w:rsid w:val="00926761"/>
    <w:rsid w:val="009273B5"/>
    <w:rsid w:val="00930434"/>
    <w:rsid w:val="0093245C"/>
    <w:rsid w:val="00932D43"/>
    <w:rsid w:val="00934432"/>
    <w:rsid w:val="00934C35"/>
    <w:rsid w:val="00935CB3"/>
    <w:rsid w:val="00935F25"/>
    <w:rsid w:val="0093794A"/>
    <w:rsid w:val="009405BB"/>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5DB5"/>
    <w:rsid w:val="00AE7A05"/>
    <w:rsid w:val="00AE7C0B"/>
    <w:rsid w:val="00AF0B3F"/>
    <w:rsid w:val="00AF3359"/>
    <w:rsid w:val="00AF385F"/>
    <w:rsid w:val="00AF4332"/>
    <w:rsid w:val="00AF4845"/>
    <w:rsid w:val="00AF5580"/>
    <w:rsid w:val="00B003D1"/>
    <w:rsid w:val="00B03C18"/>
    <w:rsid w:val="00B03E17"/>
    <w:rsid w:val="00B059A4"/>
    <w:rsid w:val="00B05C1F"/>
    <w:rsid w:val="00B06CD3"/>
    <w:rsid w:val="00B1250C"/>
    <w:rsid w:val="00B127AE"/>
    <w:rsid w:val="00B17136"/>
    <w:rsid w:val="00B20C12"/>
    <w:rsid w:val="00B211DE"/>
    <w:rsid w:val="00B21344"/>
    <w:rsid w:val="00B227CA"/>
    <w:rsid w:val="00B23D4A"/>
    <w:rsid w:val="00B24362"/>
    <w:rsid w:val="00B24439"/>
    <w:rsid w:val="00B250DF"/>
    <w:rsid w:val="00B25EC9"/>
    <w:rsid w:val="00B325E4"/>
    <w:rsid w:val="00B40FDB"/>
    <w:rsid w:val="00B428AF"/>
    <w:rsid w:val="00B42A84"/>
    <w:rsid w:val="00B44C36"/>
    <w:rsid w:val="00B476B4"/>
    <w:rsid w:val="00B47719"/>
    <w:rsid w:val="00B52C2C"/>
    <w:rsid w:val="00B53AC8"/>
    <w:rsid w:val="00B57A5A"/>
    <w:rsid w:val="00B61465"/>
    <w:rsid w:val="00B62DF5"/>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974ED"/>
    <w:rsid w:val="00CA03BB"/>
    <w:rsid w:val="00CA5B2F"/>
    <w:rsid w:val="00CA65BA"/>
    <w:rsid w:val="00CA6964"/>
    <w:rsid w:val="00CA6DA4"/>
    <w:rsid w:val="00CA6F71"/>
    <w:rsid w:val="00CB1A1B"/>
    <w:rsid w:val="00CB4469"/>
    <w:rsid w:val="00CB61E7"/>
    <w:rsid w:val="00CB6295"/>
    <w:rsid w:val="00CB65A9"/>
    <w:rsid w:val="00CB7F89"/>
    <w:rsid w:val="00CC018D"/>
    <w:rsid w:val="00CC256B"/>
    <w:rsid w:val="00CC3A39"/>
    <w:rsid w:val="00CD0F4C"/>
    <w:rsid w:val="00CD1E2B"/>
    <w:rsid w:val="00CD2510"/>
    <w:rsid w:val="00CD2C7A"/>
    <w:rsid w:val="00CD3BB2"/>
    <w:rsid w:val="00CD4DB5"/>
    <w:rsid w:val="00CD5266"/>
    <w:rsid w:val="00CD53F9"/>
    <w:rsid w:val="00CD5553"/>
    <w:rsid w:val="00CE06D7"/>
    <w:rsid w:val="00CE0EC4"/>
    <w:rsid w:val="00CE2A4E"/>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C5113"/>
    <w:rsid w:val="00DD381D"/>
    <w:rsid w:val="00DD6945"/>
    <w:rsid w:val="00DD6CF6"/>
    <w:rsid w:val="00DE036E"/>
    <w:rsid w:val="00DE4A8D"/>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520"/>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9662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5CF"/>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96F64"/>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F2E3C"/>
  <w15:docId w15:val="{FC7EB3F3-C75C-4D6E-B758-C3996D5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H"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character" w:styleId="Platzhaltertext">
    <w:name w:val="Placeholder Text"/>
    <w:basedOn w:val="Absatz-Standardschriftart"/>
    <w:rsid w:val="00AE5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ssetec.ch/st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502</Value>
      <Value>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BauAV</TermName>
          <TermId xmlns="http://schemas.microsoft.com/office/infopath/2007/PartnerControls">cf27fad1-9c80-4bb4-92e8-51b3237583b9</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FB übergreifend</TermName>
          <TermId xmlns="http://schemas.microsoft.com/office/infopath/2007/PartnerControls">bb6a5c0f-6f37-4132-81a2-ea6ea4d7f4d4</TermId>
        </TermInfo>
      </Terms>
    </m7aa2674883f455cae96e89d73cb7650>
    <SharedWithUsers xmlns="9fc86f87-9b69-4d79-93aa-4949d903621c">
      <UserInfo>
        <DisplayName>Mitglieder von ZK Arbeitssicherheit und Gesundheitsschutz | Technik und Betriebswirtschaft</DisplayName>
        <AccountId>113</AccountId>
        <AccountType/>
      </UserInfo>
      <UserInfo>
        <DisplayName>Mahrer Christian</DisplayName>
        <AccountId>17</AccountId>
        <AccountType/>
      </UserInfo>
    </SharedWithUsers>
  </documentManagement>
</p:properties>
</file>

<file path=customXml/itemProps1.xml><?xml version="1.0" encoding="utf-8"?>
<ds:datastoreItem xmlns:ds="http://schemas.openxmlformats.org/officeDocument/2006/customXml" ds:itemID="{D20546B3-2A8B-43D6-881B-FD415852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DF154-CBD7-4F86-A40F-5DEBEF8B7BA9}">
  <ds:schemaRefs>
    <ds:schemaRef ds:uri="http://schemas.microsoft.com/sharepoint/v3/contenttype/forms"/>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21B3D012-52F6-4EBF-882A-12BD64AE7E2A}">
  <ds:schemaRefs>
    <ds:schemaRef ds:uri="http://schemas.microsoft.com/office/infopath/2007/PartnerControls"/>
    <ds:schemaRef ds:uri="e6551a4d-7dd0-4883-ad42-8f43de15c0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fc86f87-9b69-4d79-93aa-4949d90362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Garage</Company>
  <LinksUpToDate>false</LinksUpToDate>
  <CharactersWithSpaces>1841</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BauAV</cp:keywords>
  <cp:lastModifiedBy>Mahrer Christian</cp:lastModifiedBy>
  <cp:revision>35</cp:revision>
  <cp:lastPrinted>2021-11-16T16:00:00Z</cp:lastPrinted>
  <dcterms:created xsi:type="dcterms:W3CDTF">2021-11-11T16:57:00Z</dcterms:created>
  <dcterms:modified xsi:type="dcterms:W3CDTF">2022-03-01T08:29:00Z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502;#BauAV|cf27fad1-9c80-4bb4-92e8-51b3237583b9</vt:lpwstr>
  </property>
  <property fmtid="{D5CDD505-2E9C-101B-9397-08002B2CF9AE}" pid="4" name="ManagedKeyword">
    <vt:lpwstr>2;#FB übergreifend|bb6a5c0f-6f37-4132-81a2-ea6ea4d7f4d4</vt:lpwstr>
  </property>
</Properties>
</file>