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DF7A" w14:textId="77777777" w:rsidR="00DB6E6E" w:rsidRPr="00DB6E6E" w:rsidRDefault="00DB6E6E" w:rsidP="00DB6E6E">
      <w:pPr>
        <w:rPr>
          <w:sz w:val="28"/>
          <w:lang w:val="fr-CH"/>
        </w:rPr>
      </w:pPr>
      <w:r w:rsidRPr="00DB6E6E">
        <w:rPr>
          <w:rFonts w:cs="Arial"/>
          <w:b/>
          <w:bCs/>
          <w:sz w:val="24"/>
          <w:szCs w:val="20"/>
          <w:lang w:val="fr-CH"/>
        </w:rPr>
        <w:t xml:space="preserve">Description de fonction </w:t>
      </w:r>
      <w:r w:rsidRPr="00DB6E6E">
        <w:rPr>
          <w:rFonts w:cs="Arial"/>
          <w:sz w:val="24"/>
          <w:szCs w:val="20"/>
          <w:lang w:val="fr-CH"/>
        </w:rPr>
        <w:t xml:space="preserve">pour </w:t>
      </w:r>
      <w:r w:rsidRPr="00DB6E6E">
        <w:rPr>
          <w:rFonts w:cs="Arial"/>
          <w:b/>
          <w:bCs/>
          <w:sz w:val="24"/>
          <w:szCs w:val="20"/>
          <w:lang w:val="fr-CH"/>
        </w:rPr>
        <w:t>Préposé(e) de sécurité (PS)</w:t>
      </w:r>
      <w:r w:rsidRPr="00DB6E6E">
        <w:rPr>
          <w:rFonts w:cs="Arial"/>
          <w:sz w:val="24"/>
          <w:szCs w:val="20"/>
          <w:lang w:val="fr-CH"/>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6"/>
      </w:tblGrid>
      <w:tr w:rsidR="00DB6E6E" w14:paraId="792D3F28" w14:textId="77777777" w:rsidTr="00173AE3">
        <w:tc>
          <w:tcPr>
            <w:tcW w:w="9016" w:type="dxa"/>
            <w:tcBorders>
              <w:top w:val="outset" w:sz="6" w:space="0" w:color="auto"/>
              <w:left w:val="outset" w:sz="6" w:space="0" w:color="auto"/>
              <w:bottom w:val="outset" w:sz="6" w:space="0" w:color="auto"/>
              <w:right w:val="outset" w:sz="6" w:space="0" w:color="auto"/>
            </w:tcBorders>
            <w:shd w:val="clear" w:color="auto" w:fill="CCCCCC"/>
            <w:hideMark/>
          </w:tcPr>
          <w:p w14:paraId="11E42A08" w14:textId="77777777" w:rsidR="00DB6E6E" w:rsidRDefault="00DB6E6E" w:rsidP="00173AE3">
            <w:pPr>
              <w:spacing w:after="0"/>
              <w:ind w:left="180"/>
              <w:textAlignment w:val="baseline"/>
              <w:rPr>
                <w:rFonts w:cs="Arial"/>
                <w:sz w:val="20"/>
                <w:szCs w:val="20"/>
              </w:rPr>
            </w:pPr>
            <w:proofErr w:type="spellStart"/>
            <w:r>
              <w:rPr>
                <w:rFonts w:cs="Arial"/>
                <w:b/>
                <w:bCs/>
                <w:sz w:val="20"/>
                <w:szCs w:val="20"/>
              </w:rPr>
              <w:t>Objectifs</w:t>
            </w:r>
            <w:proofErr w:type="spellEnd"/>
            <w:r>
              <w:rPr>
                <w:rFonts w:cs="Arial"/>
                <w:sz w:val="20"/>
                <w:szCs w:val="20"/>
              </w:rPr>
              <w:t> </w:t>
            </w:r>
          </w:p>
        </w:tc>
      </w:tr>
      <w:tr w:rsidR="00DB6E6E" w:rsidRPr="00DB6E6E" w14:paraId="7ADB7781" w14:textId="77777777" w:rsidTr="00173AE3">
        <w:trPr>
          <w:trHeight w:val="1575"/>
        </w:trPr>
        <w:tc>
          <w:tcPr>
            <w:tcW w:w="9016" w:type="dxa"/>
            <w:tcBorders>
              <w:top w:val="single" w:sz="6" w:space="0" w:color="auto"/>
              <w:left w:val="nil"/>
              <w:bottom w:val="single" w:sz="6" w:space="0" w:color="auto"/>
              <w:right w:val="nil"/>
            </w:tcBorders>
            <w:shd w:val="clear" w:color="auto" w:fill="auto"/>
            <w:hideMark/>
          </w:tcPr>
          <w:p w14:paraId="57DCE1F5" w14:textId="77777777" w:rsidR="00DB6E6E" w:rsidRDefault="00DB6E6E" w:rsidP="00173AE3">
            <w:pPr>
              <w:spacing w:after="0"/>
              <w:ind w:left="180"/>
              <w:textAlignment w:val="baseline"/>
              <w:rPr>
                <w:rFonts w:cs="Arial"/>
                <w:sz w:val="20"/>
                <w:szCs w:val="20"/>
              </w:rPr>
            </w:pPr>
            <w:r>
              <w:rPr>
                <w:rFonts w:cs="Arial"/>
                <w:sz w:val="20"/>
                <w:szCs w:val="20"/>
              </w:rPr>
              <w:t> </w:t>
            </w:r>
          </w:p>
          <w:p w14:paraId="4FD55ABB" w14:textId="77777777" w:rsidR="00DB6E6E" w:rsidRDefault="00DB6E6E" w:rsidP="00173AE3">
            <w:pPr>
              <w:spacing w:after="0"/>
              <w:ind w:left="180"/>
              <w:textAlignment w:val="baseline"/>
              <w:rPr>
                <w:rFonts w:cs="Arial"/>
                <w:sz w:val="20"/>
                <w:szCs w:val="20"/>
              </w:rPr>
            </w:pPr>
            <w:r>
              <w:rPr>
                <w:rFonts w:cs="Arial"/>
                <w:sz w:val="20"/>
                <w:szCs w:val="20"/>
              </w:rPr>
              <w:t xml:space="preserve">Le/la </w:t>
            </w:r>
            <w:proofErr w:type="spellStart"/>
            <w:r>
              <w:rPr>
                <w:rFonts w:cs="Arial"/>
                <w:sz w:val="20"/>
                <w:szCs w:val="20"/>
              </w:rPr>
              <w:t>titulaire</w:t>
            </w:r>
            <w:proofErr w:type="spellEnd"/>
            <w:r>
              <w:rPr>
                <w:rFonts w:cs="Arial"/>
                <w:sz w:val="20"/>
                <w:szCs w:val="20"/>
              </w:rPr>
              <w:t xml:space="preserve"> du poste </w:t>
            </w:r>
          </w:p>
          <w:p w14:paraId="470692E5" w14:textId="77777777" w:rsidR="00DB6E6E" w:rsidRPr="00DB6E6E" w:rsidRDefault="00DB6E6E" w:rsidP="00DB6E6E">
            <w:pPr>
              <w:numPr>
                <w:ilvl w:val="0"/>
                <w:numId w:val="19"/>
              </w:numPr>
              <w:tabs>
                <w:tab w:val="clear" w:pos="720"/>
                <w:tab w:val="num" w:pos="544"/>
              </w:tabs>
              <w:spacing w:after="0"/>
              <w:ind w:left="568" w:hanging="284"/>
              <w:textAlignment w:val="baseline"/>
              <w:rPr>
                <w:rFonts w:cs="Arial"/>
                <w:sz w:val="20"/>
                <w:szCs w:val="20"/>
                <w:lang w:val="fr-CH"/>
              </w:rPr>
            </w:pPr>
            <w:proofErr w:type="gramStart"/>
            <w:r w:rsidRPr="00DB6E6E">
              <w:rPr>
                <w:rFonts w:cs="Arial"/>
                <w:sz w:val="20"/>
                <w:szCs w:val="20"/>
                <w:lang w:val="fr-CH"/>
              </w:rPr>
              <w:t>conseille</w:t>
            </w:r>
            <w:proofErr w:type="gramEnd"/>
            <w:r w:rsidRPr="00DB6E6E">
              <w:rPr>
                <w:rFonts w:cs="Arial"/>
                <w:sz w:val="20"/>
                <w:szCs w:val="20"/>
                <w:lang w:val="fr-CH"/>
              </w:rPr>
              <w:t xml:space="preserve"> et assiste l’employeur, la Direction et les responsables de ligne dans l’exercice de leurs responsabilités relatives à la sécurité et la protection de la santé dans l’entreprise </w:t>
            </w:r>
          </w:p>
          <w:p w14:paraId="623E48A9" w14:textId="77777777" w:rsidR="00DB6E6E" w:rsidRPr="00DB6E6E" w:rsidRDefault="00DB6E6E" w:rsidP="00DB6E6E">
            <w:pPr>
              <w:numPr>
                <w:ilvl w:val="0"/>
                <w:numId w:val="19"/>
              </w:numPr>
              <w:tabs>
                <w:tab w:val="num" w:pos="544"/>
              </w:tabs>
              <w:spacing w:after="0"/>
              <w:ind w:left="568" w:hanging="284"/>
              <w:textAlignment w:val="baseline"/>
              <w:rPr>
                <w:rFonts w:cs="Arial"/>
                <w:sz w:val="20"/>
                <w:szCs w:val="20"/>
                <w:lang w:val="fr-CH"/>
              </w:rPr>
            </w:pPr>
            <w:proofErr w:type="gramStart"/>
            <w:r w:rsidRPr="00DB6E6E">
              <w:rPr>
                <w:rFonts w:cs="Arial"/>
                <w:sz w:val="20"/>
                <w:szCs w:val="20"/>
                <w:lang w:val="fr-CH"/>
              </w:rPr>
              <w:t>est</w:t>
            </w:r>
            <w:proofErr w:type="gramEnd"/>
            <w:r w:rsidRPr="00DB6E6E">
              <w:rPr>
                <w:rFonts w:cs="Arial"/>
                <w:sz w:val="20"/>
                <w:szCs w:val="20"/>
                <w:lang w:val="fr-CH"/>
              </w:rPr>
              <w:t xml:space="preserve"> le service compétent pour la sécurité au travail et la protection de la santé dans l’entreprise </w:t>
            </w:r>
          </w:p>
          <w:p w14:paraId="0A7663B3" w14:textId="77777777" w:rsidR="00DB6E6E" w:rsidRPr="00DB6E6E" w:rsidRDefault="00DB6E6E" w:rsidP="00173AE3">
            <w:pPr>
              <w:spacing w:after="0"/>
              <w:ind w:left="180"/>
              <w:textAlignment w:val="baseline"/>
              <w:rPr>
                <w:rFonts w:cs="Arial"/>
                <w:sz w:val="20"/>
                <w:szCs w:val="20"/>
                <w:lang w:val="fr-CH"/>
              </w:rPr>
            </w:pPr>
            <w:r w:rsidRPr="00DB6E6E">
              <w:rPr>
                <w:rFonts w:cs="Arial"/>
                <w:sz w:val="20"/>
                <w:szCs w:val="20"/>
                <w:lang w:val="fr-CH"/>
              </w:rPr>
              <w:t> </w:t>
            </w:r>
          </w:p>
        </w:tc>
      </w:tr>
      <w:tr w:rsidR="00DB6E6E" w14:paraId="0A103D0F" w14:textId="77777777" w:rsidTr="00173AE3">
        <w:tc>
          <w:tcPr>
            <w:tcW w:w="9016" w:type="dxa"/>
            <w:tcBorders>
              <w:top w:val="outset" w:sz="6" w:space="0" w:color="auto"/>
              <w:left w:val="outset" w:sz="6" w:space="0" w:color="auto"/>
              <w:bottom w:val="outset" w:sz="6" w:space="0" w:color="auto"/>
              <w:right w:val="outset" w:sz="6" w:space="0" w:color="auto"/>
            </w:tcBorders>
            <w:shd w:val="clear" w:color="auto" w:fill="CCCCCC"/>
            <w:hideMark/>
          </w:tcPr>
          <w:p w14:paraId="508499E1" w14:textId="77777777" w:rsidR="00DB6E6E" w:rsidRDefault="00DB6E6E" w:rsidP="00173AE3">
            <w:pPr>
              <w:spacing w:after="0"/>
              <w:ind w:left="180"/>
              <w:textAlignment w:val="baseline"/>
              <w:rPr>
                <w:rFonts w:cs="Arial"/>
                <w:sz w:val="20"/>
                <w:szCs w:val="20"/>
              </w:rPr>
            </w:pPr>
            <w:proofErr w:type="spellStart"/>
            <w:r>
              <w:rPr>
                <w:rFonts w:cs="Arial"/>
                <w:b/>
                <w:bCs/>
                <w:sz w:val="20"/>
                <w:szCs w:val="20"/>
              </w:rPr>
              <w:t>Missions</w:t>
            </w:r>
            <w:proofErr w:type="spellEnd"/>
            <w:r>
              <w:rPr>
                <w:rFonts w:cs="Arial"/>
                <w:b/>
                <w:bCs/>
                <w:sz w:val="20"/>
                <w:szCs w:val="20"/>
              </w:rPr>
              <w:t xml:space="preserve">, </w:t>
            </w:r>
            <w:proofErr w:type="spellStart"/>
            <w:r>
              <w:rPr>
                <w:rFonts w:cs="Arial"/>
                <w:b/>
                <w:bCs/>
                <w:sz w:val="20"/>
                <w:szCs w:val="20"/>
              </w:rPr>
              <w:t>compétences</w:t>
            </w:r>
            <w:proofErr w:type="spellEnd"/>
            <w:r>
              <w:rPr>
                <w:rFonts w:cs="Arial"/>
                <w:b/>
                <w:bCs/>
                <w:sz w:val="20"/>
                <w:szCs w:val="20"/>
              </w:rPr>
              <w:t xml:space="preserve">, </w:t>
            </w:r>
            <w:proofErr w:type="spellStart"/>
            <w:r>
              <w:rPr>
                <w:rFonts w:cs="Arial"/>
                <w:b/>
                <w:bCs/>
                <w:sz w:val="20"/>
                <w:szCs w:val="20"/>
              </w:rPr>
              <w:t>responsabilités</w:t>
            </w:r>
            <w:proofErr w:type="spellEnd"/>
            <w:r>
              <w:rPr>
                <w:rFonts w:cs="Arial"/>
                <w:sz w:val="20"/>
                <w:szCs w:val="20"/>
              </w:rPr>
              <w:t> </w:t>
            </w:r>
          </w:p>
        </w:tc>
      </w:tr>
    </w:tbl>
    <w:p w14:paraId="2C0326A4" w14:textId="77777777" w:rsidR="00DB6E6E" w:rsidRDefault="00DB6E6E" w:rsidP="00DB6E6E">
      <w:pPr>
        <w:spacing w:after="0"/>
        <w:textAlignment w:val="baseline"/>
        <w:rPr>
          <w:sz w:val="24"/>
        </w:rPr>
      </w:pPr>
      <w:r>
        <w:rPr>
          <w:rFonts w:cs="Arial"/>
        </w:rPr>
        <w:t> </w:t>
      </w:r>
    </w:p>
    <w:p w14:paraId="0FEE3247" w14:textId="77777777" w:rsidR="00DB6E6E" w:rsidRDefault="00DB6E6E" w:rsidP="00DB6E6E">
      <w:pPr>
        <w:tabs>
          <w:tab w:val="left" w:pos="426"/>
        </w:tabs>
        <w:spacing w:after="0"/>
        <w:textAlignment w:val="baseline"/>
        <w:rPr>
          <w:sz w:val="24"/>
        </w:rPr>
      </w:pPr>
      <w:r>
        <w:rPr>
          <w:rFonts w:cs="Arial"/>
          <w:sz w:val="20"/>
          <w:szCs w:val="20"/>
        </w:rPr>
        <w:t xml:space="preserve">Le/la </w:t>
      </w:r>
      <w:proofErr w:type="spellStart"/>
      <w:r>
        <w:rPr>
          <w:rFonts w:cs="Arial"/>
          <w:sz w:val="20"/>
          <w:szCs w:val="20"/>
        </w:rPr>
        <w:t>titulaire</w:t>
      </w:r>
      <w:proofErr w:type="spellEnd"/>
      <w:r>
        <w:rPr>
          <w:rFonts w:cs="Arial"/>
          <w:sz w:val="20"/>
          <w:szCs w:val="20"/>
        </w:rPr>
        <w:t xml:space="preserve"> du poste </w:t>
      </w:r>
    </w:p>
    <w:p w14:paraId="400B9952" w14:textId="77777777" w:rsidR="00DB6E6E" w:rsidRDefault="00DB6E6E" w:rsidP="00DB6E6E">
      <w:pPr>
        <w:tabs>
          <w:tab w:val="left" w:pos="426"/>
        </w:tabs>
        <w:spacing w:after="0"/>
        <w:textAlignment w:val="baseline"/>
        <w:rPr>
          <w:sz w:val="24"/>
        </w:rPr>
      </w:pPr>
      <w:r>
        <w:rPr>
          <w:rFonts w:cs="Arial"/>
          <w:sz w:val="20"/>
          <w:szCs w:val="20"/>
        </w:rPr>
        <w:t> </w:t>
      </w:r>
    </w:p>
    <w:p w14:paraId="1805BC3A" w14:textId="77777777" w:rsidR="00DB6E6E" w:rsidRPr="00DB6E6E" w:rsidRDefault="00DB6E6E" w:rsidP="00DB6E6E">
      <w:pPr>
        <w:pStyle w:val="berschrift1"/>
        <w:rPr>
          <w:sz w:val="24"/>
          <w:lang w:val="fr-CH"/>
        </w:rPr>
      </w:pPr>
      <w:r w:rsidRPr="00DB6E6E">
        <w:rPr>
          <w:lang w:val="fr-CH"/>
        </w:rPr>
        <w:t>Principes directeurs de sécurité, objectifs de sécurité </w:t>
      </w:r>
    </w:p>
    <w:p w14:paraId="2F12C3F4" w14:textId="77777777" w:rsidR="00DB6E6E" w:rsidRDefault="00DB6E6E" w:rsidP="00DB6E6E">
      <w:pPr>
        <w:numPr>
          <w:ilvl w:val="0"/>
          <w:numId w:val="20"/>
        </w:numPr>
        <w:tabs>
          <w:tab w:val="left" w:pos="426"/>
        </w:tabs>
        <w:spacing w:after="0"/>
        <w:ind w:left="0" w:firstLine="0"/>
        <w:textAlignment w:val="baseline"/>
        <w:rPr>
          <w:rFonts w:cs="Arial"/>
          <w:sz w:val="20"/>
          <w:szCs w:val="20"/>
        </w:rPr>
      </w:pPr>
      <w:proofErr w:type="spellStart"/>
      <w:r>
        <w:rPr>
          <w:rFonts w:cs="Arial"/>
          <w:sz w:val="20"/>
          <w:szCs w:val="20"/>
        </w:rPr>
        <w:t>conseille</w:t>
      </w:r>
      <w:proofErr w:type="spellEnd"/>
      <w:r>
        <w:rPr>
          <w:rFonts w:cs="Arial"/>
          <w:sz w:val="20"/>
          <w:szCs w:val="20"/>
        </w:rPr>
        <w:t xml:space="preserve"> </w:t>
      </w:r>
      <w:proofErr w:type="spellStart"/>
      <w:r>
        <w:rPr>
          <w:rFonts w:cs="Arial"/>
          <w:sz w:val="20"/>
          <w:szCs w:val="20"/>
        </w:rPr>
        <w:t>l’employeur</w:t>
      </w:r>
      <w:proofErr w:type="spellEnd"/>
      <w:r>
        <w:rPr>
          <w:rFonts w:cs="Arial"/>
          <w:sz w:val="20"/>
          <w:szCs w:val="20"/>
        </w:rPr>
        <w:t xml:space="preserve"> </w:t>
      </w:r>
      <w:proofErr w:type="spellStart"/>
      <w:r>
        <w:rPr>
          <w:rFonts w:cs="Arial"/>
          <w:sz w:val="20"/>
          <w:szCs w:val="20"/>
        </w:rPr>
        <w:t>pour</w:t>
      </w:r>
      <w:proofErr w:type="spellEnd"/>
    </w:p>
    <w:p w14:paraId="7DF43B08" w14:textId="77777777" w:rsidR="00DB6E6E" w:rsidRPr="0023281B" w:rsidRDefault="00DB6E6E" w:rsidP="00DB6E6E">
      <w:pPr>
        <w:pStyle w:val="Listenabsatz"/>
        <w:numPr>
          <w:ilvl w:val="0"/>
          <w:numId w:val="20"/>
        </w:numPr>
        <w:tabs>
          <w:tab w:val="left" w:pos="426"/>
          <w:tab w:val="left" w:pos="1134"/>
        </w:tabs>
        <w:spacing w:after="0"/>
        <w:textAlignment w:val="baseline"/>
        <w:rPr>
          <w:rFonts w:cs="Arial"/>
          <w:sz w:val="20"/>
          <w:szCs w:val="20"/>
        </w:rPr>
      </w:pPr>
      <w:r w:rsidRPr="0023281B">
        <w:rPr>
          <w:rFonts w:cs="Arial"/>
          <w:sz w:val="20"/>
          <w:szCs w:val="20"/>
        </w:rPr>
        <w:t xml:space="preserve">Fixer les </w:t>
      </w:r>
      <w:proofErr w:type="spellStart"/>
      <w:r w:rsidRPr="0023281B">
        <w:rPr>
          <w:rFonts w:cs="Arial"/>
          <w:sz w:val="20"/>
          <w:szCs w:val="20"/>
        </w:rPr>
        <w:t>objectifs</w:t>
      </w:r>
      <w:proofErr w:type="spellEnd"/>
      <w:r w:rsidRPr="0023281B">
        <w:rPr>
          <w:rFonts w:cs="Arial"/>
          <w:sz w:val="20"/>
          <w:szCs w:val="20"/>
        </w:rPr>
        <w:t xml:space="preserve"> de </w:t>
      </w:r>
      <w:proofErr w:type="spellStart"/>
      <w:r w:rsidRPr="0023281B">
        <w:rPr>
          <w:rFonts w:cs="Arial"/>
          <w:sz w:val="20"/>
          <w:szCs w:val="20"/>
        </w:rPr>
        <w:t>sécurité</w:t>
      </w:r>
      <w:proofErr w:type="spellEnd"/>
      <w:r w:rsidRPr="0023281B">
        <w:rPr>
          <w:rFonts w:cs="Arial"/>
          <w:sz w:val="20"/>
          <w:szCs w:val="20"/>
        </w:rPr>
        <w:t xml:space="preserve"> et de protection de la </w:t>
      </w:r>
      <w:proofErr w:type="spellStart"/>
      <w:r>
        <w:rPr>
          <w:rFonts w:cs="Arial"/>
          <w:sz w:val="20"/>
          <w:szCs w:val="20"/>
        </w:rPr>
        <w:t>santé</w:t>
      </w:r>
      <w:proofErr w:type="spellEnd"/>
      <w:r w:rsidRPr="0023281B">
        <w:rPr>
          <w:rFonts w:cs="Arial"/>
          <w:sz w:val="20"/>
          <w:szCs w:val="20"/>
        </w:rPr>
        <w:t> </w:t>
      </w:r>
    </w:p>
    <w:p w14:paraId="1D89A87B" w14:textId="77777777" w:rsidR="00DB6E6E" w:rsidRPr="0023281B" w:rsidRDefault="00DB6E6E" w:rsidP="00DB6E6E">
      <w:pPr>
        <w:pStyle w:val="Listenabsatz"/>
        <w:numPr>
          <w:ilvl w:val="0"/>
          <w:numId w:val="20"/>
        </w:numPr>
        <w:tabs>
          <w:tab w:val="left" w:pos="426"/>
          <w:tab w:val="left" w:pos="1134"/>
        </w:tabs>
        <w:spacing w:after="0"/>
        <w:textAlignment w:val="baseline"/>
        <w:rPr>
          <w:rFonts w:cs="Arial"/>
          <w:sz w:val="20"/>
          <w:szCs w:val="20"/>
        </w:rPr>
      </w:pPr>
      <w:proofErr w:type="spellStart"/>
      <w:r w:rsidRPr="0023281B">
        <w:rPr>
          <w:rFonts w:cs="Arial"/>
          <w:sz w:val="20"/>
          <w:szCs w:val="20"/>
        </w:rPr>
        <w:t>Formuler</w:t>
      </w:r>
      <w:proofErr w:type="spellEnd"/>
      <w:r w:rsidRPr="0023281B">
        <w:rPr>
          <w:rFonts w:cs="Arial"/>
          <w:sz w:val="20"/>
          <w:szCs w:val="20"/>
        </w:rPr>
        <w:t xml:space="preserve"> les «</w:t>
      </w:r>
      <w:proofErr w:type="spellStart"/>
      <w:r w:rsidRPr="0023281B">
        <w:rPr>
          <w:rFonts w:cs="Arial"/>
          <w:sz w:val="20"/>
          <w:szCs w:val="20"/>
        </w:rPr>
        <w:t>principes</w:t>
      </w:r>
      <w:proofErr w:type="spellEnd"/>
      <w:r w:rsidRPr="0023281B">
        <w:rPr>
          <w:rFonts w:cs="Arial"/>
          <w:sz w:val="20"/>
          <w:szCs w:val="20"/>
        </w:rPr>
        <w:t xml:space="preserve"> </w:t>
      </w:r>
      <w:proofErr w:type="spellStart"/>
      <w:r w:rsidRPr="0023281B">
        <w:rPr>
          <w:rFonts w:cs="Arial"/>
          <w:sz w:val="20"/>
          <w:szCs w:val="20"/>
        </w:rPr>
        <w:t>directeurs</w:t>
      </w:r>
      <w:proofErr w:type="spellEnd"/>
      <w:r w:rsidRPr="0023281B">
        <w:rPr>
          <w:rFonts w:cs="Arial"/>
          <w:sz w:val="20"/>
          <w:szCs w:val="20"/>
        </w:rPr>
        <w:t>» de «</w:t>
      </w:r>
      <w:proofErr w:type="spellStart"/>
      <w:r w:rsidRPr="0023281B">
        <w:rPr>
          <w:rFonts w:cs="Arial"/>
          <w:sz w:val="20"/>
          <w:szCs w:val="20"/>
        </w:rPr>
        <w:t>sécurité</w:t>
      </w:r>
      <w:proofErr w:type="spellEnd"/>
      <w:r w:rsidRPr="0023281B">
        <w:rPr>
          <w:rFonts w:cs="Arial"/>
          <w:sz w:val="20"/>
          <w:szCs w:val="20"/>
        </w:rPr>
        <w:t xml:space="preserve"> du travail et de protection de la </w:t>
      </w:r>
      <w:proofErr w:type="spellStart"/>
      <w:r w:rsidRPr="0023281B">
        <w:rPr>
          <w:rFonts w:cs="Arial"/>
          <w:sz w:val="20"/>
          <w:szCs w:val="20"/>
        </w:rPr>
        <w:t>santé</w:t>
      </w:r>
      <w:proofErr w:type="spellEnd"/>
      <w:r w:rsidRPr="0023281B">
        <w:rPr>
          <w:rFonts w:cs="Arial"/>
          <w:sz w:val="20"/>
          <w:szCs w:val="20"/>
        </w:rPr>
        <w:t>» </w:t>
      </w:r>
    </w:p>
    <w:p w14:paraId="451132DA" w14:textId="77777777" w:rsidR="00DB6E6E" w:rsidRPr="0023281B" w:rsidRDefault="00DB6E6E" w:rsidP="00DB6E6E">
      <w:pPr>
        <w:pStyle w:val="Listenabsatz"/>
        <w:numPr>
          <w:ilvl w:val="0"/>
          <w:numId w:val="20"/>
        </w:numPr>
        <w:tabs>
          <w:tab w:val="left" w:pos="426"/>
          <w:tab w:val="left" w:pos="1134"/>
        </w:tabs>
        <w:spacing w:after="0"/>
        <w:textAlignment w:val="baseline"/>
        <w:rPr>
          <w:rFonts w:cs="Arial"/>
          <w:sz w:val="20"/>
          <w:szCs w:val="20"/>
        </w:rPr>
      </w:pPr>
      <w:proofErr w:type="spellStart"/>
      <w:r w:rsidRPr="0023281B">
        <w:rPr>
          <w:rFonts w:cs="Arial"/>
          <w:sz w:val="20"/>
          <w:szCs w:val="20"/>
        </w:rPr>
        <w:t>Communiquer</w:t>
      </w:r>
      <w:proofErr w:type="spellEnd"/>
      <w:r w:rsidRPr="0023281B">
        <w:rPr>
          <w:rFonts w:cs="Arial"/>
          <w:sz w:val="20"/>
          <w:szCs w:val="20"/>
        </w:rPr>
        <w:t xml:space="preserve"> les </w:t>
      </w:r>
      <w:proofErr w:type="spellStart"/>
      <w:r w:rsidRPr="0023281B">
        <w:rPr>
          <w:rFonts w:cs="Arial"/>
          <w:sz w:val="20"/>
          <w:szCs w:val="20"/>
        </w:rPr>
        <w:t>principes</w:t>
      </w:r>
      <w:proofErr w:type="spellEnd"/>
      <w:r w:rsidRPr="0023281B">
        <w:rPr>
          <w:rFonts w:cs="Arial"/>
          <w:sz w:val="20"/>
          <w:szCs w:val="20"/>
        </w:rPr>
        <w:t xml:space="preserve"> </w:t>
      </w:r>
      <w:proofErr w:type="spellStart"/>
      <w:r w:rsidRPr="0023281B">
        <w:rPr>
          <w:rFonts w:cs="Arial"/>
          <w:sz w:val="20"/>
          <w:szCs w:val="20"/>
        </w:rPr>
        <w:t>directeurs</w:t>
      </w:r>
      <w:proofErr w:type="spellEnd"/>
      <w:r w:rsidRPr="0023281B">
        <w:rPr>
          <w:rFonts w:cs="Arial"/>
          <w:sz w:val="20"/>
          <w:szCs w:val="20"/>
        </w:rPr>
        <w:t xml:space="preserve"> et les </w:t>
      </w:r>
      <w:proofErr w:type="spellStart"/>
      <w:r w:rsidRPr="0023281B">
        <w:rPr>
          <w:rFonts w:cs="Arial"/>
          <w:sz w:val="20"/>
          <w:szCs w:val="20"/>
        </w:rPr>
        <w:t>objectifs</w:t>
      </w:r>
      <w:proofErr w:type="spellEnd"/>
      <w:r w:rsidRPr="0023281B">
        <w:rPr>
          <w:rFonts w:cs="Arial"/>
          <w:sz w:val="20"/>
          <w:szCs w:val="20"/>
        </w:rPr>
        <w:t xml:space="preserve"> aux </w:t>
      </w:r>
      <w:proofErr w:type="spellStart"/>
      <w:r w:rsidRPr="0023281B">
        <w:rPr>
          <w:rFonts w:cs="Arial"/>
          <w:sz w:val="20"/>
          <w:szCs w:val="20"/>
        </w:rPr>
        <w:t>membres</w:t>
      </w:r>
      <w:proofErr w:type="spellEnd"/>
      <w:r w:rsidRPr="0023281B">
        <w:rPr>
          <w:rFonts w:cs="Arial"/>
          <w:sz w:val="20"/>
          <w:szCs w:val="20"/>
        </w:rPr>
        <w:t xml:space="preserve"> du personnel </w:t>
      </w:r>
    </w:p>
    <w:p w14:paraId="3FD8A991" w14:textId="77777777" w:rsidR="00DB6E6E" w:rsidRPr="00DB6E6E" w:rsidRDefault="00DB6E6E" w:rsidP="00DB6E6E">
      <w:pPr>
        <w:tabs>
          <w:tab w:val="left" w:pos="426"/>
        </w:tabs>
        <w:spacing w:after="0"/>
        <w:textAlignment w:val="baseline"/>
        <w:rPr>
          <w:sz w:val="24"/>
          <w:lang w:val="fr-CH"/>
        </w:rPr>
      </w:pPr>
      <w:r w:rsidRPr="00DB6E6E">
        <w:rPr>
          <w:rFonts w:cs="Arial"/>
          <w:sz w:val="20"/>
          <w:szCs w:val="20"/>
          <w:lang w:val="fr-CH"/>
        </w:rPr>
        <w:t> </w:t>
      </w:r>
    </w:p>
    <w:p w14:paraId="75EDE761" w14:textId="77777777" w:rsidR="00DB6E6E" w:rsidRDefault="00DB6E6E" w:rsidP="00DB6E6E">
      <w:pPr>
        <w:pStyle w:val="berschrift1"/>
        <w:rPr>
          <w:sz w:val="24"/>
        </w:rPr>
      </w:pPr>
      <w:r>
        <w:t xml:space="preserve">Organisation de la </w:t>
      </w:r>
      <w:proofErr w:type="spellStart"/>
      <w:r>
        <w:t>sécurité</w:t>
      </w:r>
      <w:proofErr w:type="spellEnd"/>
      <w:r>
        <w:t> </w:t>
      </w:r>
    </w:p>
    <w:p w14:paraId="42D26DEC"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proofErr w:type="gramStart"/>
      <w:r w:rsidRPr="00DB6E6E">
        <w:rPr>
          <w:rFonts w:cs="Arial"/>
          <w:sz w:val="20"/>
          <w:szCs w:val="20"/>
          <w:lang w:val="fr-CH"/>
        </w:rPr>
        <w:t>planifie</w:t>
      </w:r>
      <w:proofErr w:type="gramEnd"/>
      <w:r w:rsidRPr="00DB6E6E">
        <w:rPr>
          <w:rFonts w:cs="Arial"/>
          <w:sz w:val="20"/>
          <w:szCs w:val="20"/>
          <w:lang w:val="fr-CH"/>
        </w:rPr>
        <w:t xml:space="preserve"> et développe le concept de sécurité de l’entreprise conjointement avec l’employeur, le vérifie et l’actualise régulièrement </w:t>
      </w:r>
    </w:p>
    <w:p w14:paraId="1DCFCFFA"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proofErr w:type="gramStart"/>
      <w:r w:rsidRPr="00DB6E6E">
        <w:rPr>
          <w:rFonts w:cs="Arial"/>
          <w:sz w:val="20"/>
          <w:szCs w:val="20"/>
          <w:lang w:val="fr-CH"/>
        </w:rPr>
        <w:t>rédige</w:t>
      </w:r>
      <w:proofErr w:type="gramEnd"/>
      <w:r w:rsidRPr="00DB6E6E">
        <w:rPr>
          <w:rFonts w:cs="Arial"/>
          <w:sz w:val="20"/>
          <w:szCs w:val="20"/>
          <w:lang w:val="fr-CH"/>
        </w:rPr>
        <w:t xml:space="preserve"> le manuel de sécurité et le met à jour régulièrement, se procure les informations nécessaires auprès des supérieurs hiérarchiques et informe ces derniers des nouveautés </w:t>
      </w:r>
    </w:p>
    <w:p w14:paraId="486A6A1C"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proofErr w:type="gramStart"/>
      <w:r w:rsidRPr="00DB6E6E">
        <w:rPr>
          <w:rFonts w:cs="Arial"/>
          <w:sz w:val="20"/>
          <w:szCs w:val="20"/>
          <w:lang w:val="fr-CH"/>
        </w:rPr>
        <w:t>conseille</w:t>
      </w:r>
      <w:proofErr w:type="gramEnd"/>
      <w:r w:rsidRPr="00DB6E6E">
        <w:rPr>
          <w:rFonts w:cs="Arial"/>
          <w:sz w:val="20"/>
          <w:szCs w:val="20"/>
          <w:lang w:val="fr-CH"/>
        </w:rPr>
        <w:t xml:space="preserve"> l’employeur pour l’agencement des missions, compétences et responsabilités des membres du personnel </w:t>
      </w:r>
    </w:p>
    <w:p w14:paraId="3575882B"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proofErr w:type="gramStart"/>
      <w:r w:rsidRPr="00DB6E6E">
        <w:rPr>
          <w:rFonts w:cs="Arial"/>
          <w:sz w:val="20"/>
          <w:szCs w:val="20"/>
          <w:lang w:val="fr-CH"/>
        </w:rPr>
        <w:t>assiste</w:t>
      </w:r>
      <w:proofErr w:type="gramEnd"/>
      <w:r w:rsidRPr="00DB6E6E">
        <w:rPr>
          <w:rFonts w:cs="Arial"/>
          <w:sz w:val="20"/>
          <w:szCs w:val="20"/>
          <w:lang w:val="fr-CH"/>
        </w:rPr>
        <w:t xml:space="preserve"> l’employeur pour la communication interne relative à la sécurité du travail et la protection de la santé</w:t>
      </w:r>
    </w:p>
    <w:p w14:paraId="78F5A4D9"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proofErr w:type="gramStart"/>
      <w:r w:rsidRPr="00DB6E6E">
        <w:rPr>
          <w:rFonts w:cs="Arial"/>
          <w:sz w:val="20"/>
          <w:szCs w:val="20"/>
          <w:lang w:val="fr-CH"/>
        </w:rPr>
        <w:t>demande</w:t>
      </w:r>
      <w:proofErr w:type="gramEnd"/>
      <w:r w:rsidRPr="00DB6E6E">
        <w:rPr>
          <w:rFonts w:cs="Arial"/>
          <w:sz w:val="20"/>
          <w:szCs w:val="20"/>
          <w:lang w:val="fr-CH"/>
        </w:rPr>
        <w:t xml:space="preserve"> et planifie l’appel à des spécialistes de la sécurité du travail (MSST) en cas de dangers spécifiques ou de modifications de l’entreprise lorsque les connaissances spécifiques sont lacunaires </w:t>
      </w:r>
    </w:p>
    <w:p w14:paraId="02C200C3" w14:textId="77777777" w:rsidR="00DB6E6E" w:rsidRPr="00DB6E6E" w:rsidRDefault="00DB6E6E" w:rsidP="00DB6E6E">
      <w:pPr>
        <w:tabs>
          <w:tab w:val="left" w:pos="426"/>
        </w:tabs>
        <w:spacing w:after="0"/>
        <w:textAlignment w:val="baseline"/>
        <w:rPr>
          <w:rFonts w:cs="Arial"/>
          <w:sz w:val="20"/>
          <w:szCs w:val="20"/>
          <w:lang w:val="fr-CH"/>
        </w:rPr>
      </w:pPr>
      <w:r w:rsidRPr="00DB6E6E">
        <w:rPr>
          <w:rFonts w:cs="Arial"/>
          <w:sz w:val="20"/>
          <w:szCs w:val="20"/>
          <w:lang w:val="fr-CH"/>
        </w:rPr>
        <w:t> </w:t>
      </w:r>
    </w:p>
    <w:p w14:paraId="67A3E9EA" w14:textId="77777777" w:rsidR="00DB6E6E" w:rsidRPr="00DB6E6E" w:rsidRDefault="00DB6E6E" w:rsidP="00DB6E6E">
      <w:pPr>
        <w:tabs>
          <w:tab w:val="left" w:pos="426"/>
        </w:tabs>
        <w:spacing w:after="0"/>
        <w:rPr>
          <w:rFonts w:cs="Arial"/>
          <w:sz w:val="20"/>
          <w:szCs w:val="20"/>
          <w:lang w:val="fr-CH"/>
        </w:rPr>
      </w:pPr>
      <w:r w:rsidRPr="00DB6E6E">
        <w:rPr>
          <w:rFonts w:cs="Arial"/>
          <w:sz w:val="20"/>
          <w:szCs w:val="20"/>
          <w:lang w:val="fr-CH"/>
        </w:rPr>
        <w:br w:type="page"/>
      </w:r>
    </w:p>
    <w:p w14:paraId="1651B53E" w14:textId="77777777" w:rsidR="00DB6E6E" w:rsidRDefault="00DB6E6E" w:rsidP="00DB6E6E">
      <w:pPr>
        <w:pStyle w:val="berschrift1"/>
        <w:rPr>
          <w:sz w:val="24"/>
        </w:rPr>
      </w:pPr>
      <w:r>
        <w:lastRenderedPageBreak/>
        <w:t xml:space="preserve">Formation, </w:t>
      </w:r>
      <w:proofErr w:type="spellStart"/>
      <w:r>
        <w:t>instruction</w:t>
      </w:r>
      <w:proofErr w:type="spellEnd"/>
      <w:r>
        <w:t xml:space="preserve">, </w:t>
      </w:r>
      <w:proofErr w:type="spellStart"/>
      <w:r>
        <w:t>information</w:t>
      </w:r>
      <w:proofErr w:type="spellEnd"/>
      <w:r>
        <w:t> </w:t>
      </w:r>
    </w:p>
    <w:p w14:paraId="57A2BFF9"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conseille et assiste les supérieurs hiérarchiques pour l’instruction régulière des membres du personnel relative à la sécurité au travail et à la protection de la santé </w:t>
      </w:r>
    </w:p>
    <w:p w14:paraId="19AB92FE"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conseille et assiste les supérieurs hiérarchiques pour l’intégration de nouveaux collaborateurs </w:t>
      </w:r>
    </w:p>
    <w:p w14:paraId="6632E473"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planifie et coordonne les formations des membres du personnel sur «Travailler avec des dangers spécifiques» en collaboration avec les responsables de ligne </w:t>
      </w:r>
    </w:p>
    <w:p w14:paraId="4973093C"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consigne qui, quand, par qui, a été formé ou instruit et sur quel sujet (documentation) </w:t>
      </w:r>
    </w:p>
    <w:p w14:paraId="5D362D7E"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se procure les informations et les publications sur le thème «Sécurité du travail et protection de la santé» et les transmet aux membres du personnel </w:t>
      </w:r>
    </w:p>
    <w:p w14:paraId="027C2DCB"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conseille les supérieurs hiérarchiques lors des entretiens périodiques d’évaluation des collaborateurs sur les points concernant la sécurité du travail et la protection de la santé </w:t>
      </w:r>
    </w:p>
    <w:p w14:paraId="70F57140" w14:textId="77777777" w:rsidR="00DB6E6E" w:rsidRPr="00DB6E6E" w:rsidRDefault="00DB6E6E" w:rsidP="00DB6E6E">
      <w:pPr>
        <w:tabs>
          <w:tab w:val="left" w:pos="426"/>
        </w:tabs>
        <w:spacing w:after="0"/>
        <w:textAlignment w:val="baseline"/>
        <w:rPr>
          <w:sz w:val="24"/>
          <w:lang w:val="fr-CH"/>
        </w:rPr>
      </w:pPr>
      <w:r w:rsidRPr="00DB6E6E">
        <w:rPr>
          <w:rFonts w:cs="Arial"/>
          <w:sz w:val="20"/>
          <w:szCs w:val="20"/>
          <w:lang w:val="fr-CH"/>
        </w:rPr>
        <w:t> </w:t>
      </w:r>
    </w:p>
    <w:p w14:paraId="1306A069" w14:textId="77777777" w:rsidR="00DB6E6E" w:rsidRDefault="00DB6E6E" w:rsidP="00DB6E6E">
      <w:pPr>
        <w:pStyle w:val="berschrift1"/>
        <w:rPr>
          <w:sz w:val="24"/>
        </w:rPr>
      </w:pPr>
      <w:proofErr w:type="spellStart"/>
      <w:r>
        <w:t>Règles</w:t>
      </w:r>
      <w:proofErr w:type="spellEnd"/>
      <w:r>
        <w:t xml:space="preserve"> de </w:t>
      </w:r>
      <w:proofErr w:type="spellStart"/>
      <w:r>
        <w:t>sécurité</w:t>
      </w:r>
      <w:proofErr w:type="spellEnd"/>
      <w:r>
        <w:t xml:space="preserve">, </w:t>
      </w:r>
      <w:proofErr w:type="spellStart"/>
      <w:r>
        <w:t>standards</w:t>
      </w:r>
      <w:proofErr w:type="spellEnd"/>
      <w:r>
        <w:t> </w:t>
      </w:r>
    </w:p>
    <w:p w14:paraId="0044A5CE"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conseille les supérieurs hiérarchiques pour l’intégration de la sécurité du travail et de la protection de la santé dans </w:t>
      </w:r>
    </w:p>
    <w:p w14:paraId="64997227" w14:textId="77777777" w:rsidR="00DB6E6E" w:rsidRDefault="00DB6E6E" w:rsidP="00DB6E6E">
      <w:pPr>
        <w:numPr>
          <w:ilvl w:val="1"/>
          <w:numId w:val="21"/>
        </w:numPr>
        <w:tabs>
          <w:tab w:val="clear" w:pos="1440"/>
          <w:tab w:val="left" w:pos="709"/>
        </w:tabs>
        <w:spacing w:after="0"/>
        <w:ind w:left="709"/>
        <w:textAlignment w:val="baseline"/>
        <w:rPr>
          <w:rFonts w:cs="Arial"/>
          <w:sz w:val="20"/>
          <w:szCs w:val="20"/>
        </w:rPr>
      </w:pPr>
      <w:proofErr w:type="spellStart"/>
      <w:r>
        <w:rPr>
          <w:rFonts w:cs="Arial"/>
          <w:sz w:val="20"/>
          <w:szCs w:val="20"/>
        </w:rPr>
        <w:t>les</w:t>
      </w:r>
      <w:proofErr w:type="spellEnd"/>
      <w:r>
        <w:rPr>
          <w:rFonts w:cs="Arial"/>
          <w:sz w:val="20"/>
          <w:szCs w:val="20"/>
        </w:rPr>
        <w:t xml:space="preserve"> </w:t>
      </w:r>
      <w:proofErr w:type="spellStart"/>
      <w:r>
        <w:rPr>
          <w:rFonts w:cs="Arial"/>
          <w:sz w:val="20"/>
          <w:szCs w:val="20"/>
        </w:rPr>
        <w:t>projets</w:t>
      </w:r>
      <w:proofErr w:type="spellEnd"/>
      <w:r>
        <w:rPr>
          <w:rFonts w:cs="Arial"/>
          <w:sz w:val="20"/>
          <w:szCs w:val="20"/>
        </w:rPr>
        <w:t> </w:t>
      </w:r>
    </w:p>
    <w:p w14:paraId="6DBD2359" w14:textId="77777777" w:rsidR="00DB6E6E" w:rsidRDefault="00DB6E6E" w:rsidP="00DB6E6E">
      <w:pPr>
        <w:numPr>
          <w:ilvl w:val="1"/>
          <w:numId w:val="21"/>
        </w:numPr>
        <w:tabs>
          <w:tab w:val="clear" w:pos="1440"/>
          <w:tab w:val="left" w:pos="709"/>
        </w:tabs>
        <w:spacing w:after="0"/>
        <w:ind w:left="709"/>
        <w:textAlignment w:val="baseline"/>
        <w:rPr>
          <w:rFonts w:cs="Arial"/>
          <w:sz w:val="20"/>
          <w:szCs w:val="20"/>
        </w:rPr>
      </w:pPr>
      <w:r>
        <w:rPr>
          <w:rFonts w:cs="Arial"/>
          <w:sz w:val="20"/>
          <w:szCs w:val="20"/>
        </w:rPr>
        <w:t xml:space="preserve">Mandats à des </w:t>
      </w:r>
      <w:proofErr w:type="spellStart"/>
      <w:r>
        <w:rPr>
          <w:rFonts w:cs="Arial"/>
          <w:sz w:val="20"/>
          <w:szCs w:val="20"/>
        </w:rPr>
        <w:t>sociétés</w:t>
      </w:r>
      <w:proofErr w:type="spellEnd"/>
      <w:r>
        <w:rPr>
          <w:rFonts w:cs="Arial"/>
          <w:sz w:val="20"/>
          <w:szCs w:val="20"/>
        </w:rPr>
        <w:t xml:space="preserve"> </w:t>
      </w:r>
      <w:proofErr w:type="spellStart"/>
      <w:r>
        <w:rPr>
          <w:rFonts w:cs="Arial"/>
          <w:sz w:val="20"/>
          <w:szCs w:val="20"/>
        </w:rPr>
        <w:t>tierces</w:t>
      </w:r>
      <w:proofErr w:type="spellEnd"/>
      <w:r>
        <w:rPr>
          <w:rFonts w:cs="Arial"/>
          <w:sz w:val="20"/>
          <w:szCs w:val="20"/>
        </w:rPr>
        <w:t> </w:t>
      </w:r>
    </w:p>
    <w:p w14:paraId="0C020C1D" w14:textId="77777777" w:rsidR="00DB6E6E" w:rsidRPr="00DB6E6E" w:rsidRDefault="00DB6E6E" w:rsidP="00DB6E6E">
      <w:pPr>
        <w:numPr>
          <w:ilvl w:val="1"/>
          <w:numId w:val="21"/>
        </w:numPr>
        <w:tabs>
          <w:tab w:val="clear" w:pos="1440"/>
          <w:tab w:val="left" w:pos="709"/>
        </w:tabs>
        <w:spacing w:after="0"/>
        <w:ind w:left="709"/>
        <w:textAlignment w:val="baseline"/>
        <w:rPr>
          <w:rFonts w:cs="Arial"/>
          <w:sz w:val="20"/>
          <w:szCs w:val="20"/>
          <w:lang w:val="fr-CH"/>
        </w:rPr>
      </w:pPr>
      <w:r w:rsidRPr="00DB6E6E">
        <w:rPr>
          <w:rFonts w:cs="Arial"/>
          <w:sz w:val="20"/>
          <w:szCs w:val="20"/>
          <w:lang w:val="fr-CH"/>
        </w:rPr>
        <w:t>Consignes de travail aux membres du personnel </w:t>
      </w:r>
    </w:p>
    <w:p w14:paraId="459774E6"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Activité lors de l’approvisionnement d’outils de travail conformes à la sécurité et d’équipements de protection individuelle </w:t>
      </w:r>
    </w:p>
    <w:p w14:paraId="5E6C7684"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 xml:space="preserve">Planifie en commun avec les supérieurs hiérarchiques la maintenance des outils de travail </w:t>
      </w:r>
    </w:p>
    <w:p w14:paraId="020B936D"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 xml:space="preserve">Conseille les supérieurs hiérarchiques pour les contrôles </w:t>
      </w:r>
    </w:p>
    <w:p w14:paraId="11237E8A" w14:textId="77777777" w:rsidR="00DB6E6E" w:rsidRPr="00DB6E6E" w:rsidRDefault="00DB6E6E" w:rsidP="00DB6E6E">
      <w:pPr>
        <w:numPr>
          <w:ilvl w:val="1"/>
          <w:numId w:val="21"/>
        </w:numPr>
        <w:tabs>
          <w:tab w:val="clear" w:pos="1440"/>
          <w:tab w:val="left" w:pos="709"/>
        </w:tabs>
        <w:spacing w:after="0"/>
        <w:ind w:left="709"/>
        <w:textAlignment w:val="baseline"/>
        <w:rPr>
          <w:rFonts w:cs="Arial"/>
          <w:sz w:val="20"/>
          <w:szCs w:val="20"/>
          <w:lang w:val="fr-CH"/>
        </w:rPr>
      </w:pPr>
      <w:r w:rsidRPr="00DB6E6E">
        <w:rPr>
          <w:rFonts w:cs="Arial"/>
          <w:sz w:val="20"/>
          <w:szCs w:val="20"/>
          <w:lang w:val="fr-CH"/>
        </w:rPr>
        <w:t xml:space="preserve">de l’utilisation adéquate des outils de travail et des EPI </w:t>
      </w:r>
    </w:p>
    <w:p w14:paraId="19BA219F" w14:textId="77777777" w:rsidR="00DB6E6E" w:rsidRPr="00DB6E6E" w:rsidRDefault="00DB6E6E" w:rsidP="00DB6E6E">
      <w:pPr>
        <w:numPr>
          <w:ilvl w:val="1"/>
          <w:numId w:val="21"/>
        </w:numPr>
        <w:tabs>
          <w:tab w:val="clear" w:pos="1440"/>
          <w:tab w:val="left" w:pos="709"/>
        </w:tabs>
        <w:spacing w:after="0"/>
        <w:ind w:left="709"/>
        <w:textAlignment w:val="baseline"/>
        <w:rPr>
          <w:rFonts w:cs="Arial"/>
          <w:sz w:val="20"/>
          <w:szCs w:val="20"/>
          <w:lang w:val="fr-CH"/>
        </w:rPr>
      </w:pPr>
      <w:r w:rsidRPr="00DB6E6E">
        <w:rPr>
          <w:rFonts w:cs="Arial"/>
          <w:sz w:val="20"/>
          <w:szCs w:val="20"/>
          <w:lang w:val="fr-CH"/>
        </w:rPr>
        <w:t>Entretien et maintenance des EPI par l’utilisateur </w:t>
      </w:r>
    </w:p>
    <w:p w14:paraId="14A87EB2" w14:textId="77777777" w:rsidR="00DB6E6E" w:rsidRPr="00DB6E6E" w:rsidRDefault="00DB6E6E" w:rsidP="00DB6E6E">
      <w:pPr>
        <w:numPr>
          <w:ilvl w:val="1"/>
          <w:numId w:val="21"/>
        </w:numPr>
        <w:tabs>
          <w:tab w:val="clear" w:pos="1440"/>
          <w:tab w:val="left" w:pos="709"/>
        </w:tabs>
        <w:spacing w:after="0"/>
        <w:ind w:left="709"/>
        <w:textAlignment w:val="baseline"/>
        <w:rPr>
          <w:rFonts w:cs="Arial"/>
          <w:sz w:val="20"/>
          <w:szCs w:val="20"/>
          <w:lang w:val="fr-CH"/>
        </w:rPr>
      </w:pPr>
      <w:r w:rsidRPr="00DB6E6E">
        <w:rPr>
          <w:rFonts w:cs="Arial"/>
          <w:sz w:val="20"/>
          <w:szCs w:val="20"/>
          <w:lang w:val="fr-CH"/>
        </w:rPr>
        <w:t>Travail avec des dangers spécifiques (exécution uniquement par des collaborateurs formés en conséquence) </w:t>
      </w:r>
    </w:p>
    <w:p w14:paraId="1F113368" w14:textId="77777777" w:rsidR="00DB6E6E" w:rsidRPr="00DB6E6E" w:rsidRDefault="00DB6E6E" w:rsidP="00DB6E6E">
      <w:pPr>
        <w:numPr>
          <w:ilvl w:val="1"/>
          <w:numId w:val="21"/>
        </w:numPr>
        <w:tabs>
          <w:tab w:val="clear" w:pos="1440"/>
          <w:tab w:val="left" w:pos="709"/>
        </w:tabs>
        <w:spacing w:after="0"/>
        <w:ind w:left="709"/>
        <w:textAlignment w:val="baseline"/>
        <w:rPr>
          <w:rFonts w:cs="Arial"/>
          <w:sz w:val="20"/>
          <w:szCs w:val="20"/>
          <w:lang w:val="fr-CH"/>
        </w:rPr>
      </w:pPr>
      <w:r w:rsidRPr="00DB6E6E">
        <w:rPr>
          <w:rFonts w:cs="Arial"/>
          <w:sz w:val="20"/>
          <w:szCs w:val="20"/>
          <w:lang w:val="fr-CH"/>
        </w:rPr>
        <w:t>Respect des dispositions de sécurité pour tous les travaux </w:t>
      </w:r>
    </w:p>
    <w:p w14:paraId="71EDCDDB" w14:textId="77777777" w:rsidR="00DB6E6E" w:rsidRPr="00DB6E6E" w:rsidRDefault="00DB6E6E" w:rsidP="00DB6E6E">
      <w:pPr>
        <w:numPr>
          <w:ilvl w:val="1"/>
          <w:numId w:val="21"/>
        </w:numPr>
        <w:tabs>
          <w:tab w:val="clear" w:pos="1440"/>
          <w:tab w:val="left" w:pos="709"/>
        </w:tabs>
        <w:spacing w:after="0"/>
        <w:ind w:left="709"/>
        <w:textAlignment w:val="baseline"/>
        <w:rPr>
          <w:rFonts w:cs="Arial"/>
          <w:sz w:val="20"/>
          <w:szCs w:val="20"/>
          <w:lang w:val="fr-CH"/>
        </w:rPr>
      </w:pPr>
      <w:r w:rsidRPr="00DB6E6E">
        <w:rPr>
          <w:rFonts w:cs="Arial"/>
          <w:sz w:val="20"/>
          <w:szCs w:val="20"/>
          <w:lang w:val="fr-CH"/>
        </w:rPr>
        <w:t>Efficacité des mesures et dispositifs de sécurité </w:t>
      </w:r>
    </w:p>
    <w:p w14:paraId="4AFF49C9" w14:textId="77777777" w:rsidR="00DB6E6E" w:rsidRPr="00DB6E6E" w:rsidRDefault="00DB6E6E" w:rsidP="00DB6E6E">
      <w:pPr>
        <w:tabs>
          <w:tab w:val="left" w:pos="426"/>
        </w:tabs>
        <w:spacing w:after="0"/>
        <w:textAlignment w:val="baseline"/>
        <w:rPr>
          <w:sz w:val="24"/>
          <w:lang w:val="fr-CH"/>
        </w:rPr>
      </w:pPr>
      <w:r w:rsidRPr="00DB6E6E">
        <w:rPr>
          <w:rFonts w:cs="Arial"/>
          <w:sz w:val="20"/>
          <w:szCs w:val="20"/>
          <w:lang w:val="fr-CH"/>
        </w:rPr>
        <w:t> </w:t>
      </w:r>
    </w:p>
    <w:p w14:paraId="3EBE8E58" w14:textId="77777777" w:rsidR="00DB6E6E" w:rsidRPr="00DB6E6E" w:rsidRDefault="00DB6E6E" w:rsidP="00DB6E6E">
      <w:pPr>
        <w:pStyle w:val="berschrift1"/>
        <w:rPr>
          <w:sz w:val="24"/>
          <w:lang w:val="fr-CH"/>
        </w:rPr>
      </w:pPr>
      <w:r w:rsidRPr="00DB6E6E">
        <w:rPr>
          <w:lang w:val="fr-CH"/>
        </w:rPr>
        <w:t>Identification des dangers, évaluation des risques </w:t>
      </w:r>
    </w:p>
    <w:p w14:paraId="2F679625"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 xml:space="preserve">planifie et exécute (ou les fait exécuter) – avec les supérieurs hiérarchiques – les identifications des dangers et les évaluations des risques, en documente les résultats et contrôle ces derniers régulièrement (en particulier lors de modifications dans l’entreprise) </w:t>
      </w:r>
    </w:p>
    <w:p w14:paraId="33F7CA8E"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planifie et documente les inspections de sécurité, soutient les supérieurs hiérarchiques lors de l’exécution </w:t>
      </w:r>
    </w:p>
    <w:p w14:paraId="44227D81"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conseille et assiste les supérieurs hiérarchiques lors de l’enregistrement et de la clarification d’accidents, de quasi-accidents, de maladies professionnelles et en documente les résultats </w:t>
      </w:r>
    </w:p>
    <w:p w14:paraId="7A35A87C"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assure que les identifications des dangers/évaluations des risques sur les installations et appareils techniques ont été exécutées (déclarations de conformité, marquage CE) </w:t>
      </w:r>
    </w:p>
    <w:p w14:paraId="778D8917" w14:textId="77777777" w:rsidR="00DB6E6E" w:rsidRPr="00DB6E6E" w:rsidRDefault="00DB6E6E" w:rsidP="00DB6E6E">
      <w:pPr>
        <w:tabs>
          <w:tab w:val="left" w:pos="426"/>
        </w:tabs>
        <w:spacing w:after="0"/>
        <w:textAlignment w:val="baseline"/>
        <w:rPr>
          <w:sz w:val="24"/>
          <w:lang w:val="fr-CH"/>
        </w:rPr>
      </w:pPr>
      <w:r w:rsidRPr="00DB6E6E">
        <w:rPr>
          <w:rFonts w:cs="Arial"/>
          <w:sz w:val="20"/>
          <w:szCs w:val="20"/>
          <w:lang w:val="fr-CH"/>
        </w:rPr>
        <w:t> </w:t>
      </w:r>
    </w:p>
    <w:p w14:paraId="0BD134DD" w14:textId="77777777" w:rsidR="00DB6E6E" w:rsidRDefault="00DB6E6E" w:rsidP="00DB6E6E">
      <w:pPr>
        <w:pStyle w:val="berschrift1"/>
        <w:rPr>
          <w:sz w:val="24"/>
        </w:rPr>
      </w:pPr>
      <w:proofErr w:type="spellStart"/>
      <w:r>
        <w:t>Planification</w:t>
      </w:r>
      <w:proofErr w:type="spellEnd"/>
      <w:r>
        <w:t xml:space="preserve"> des </w:t>
      </w:r>
      <w:proofErr w:type="spellStart"/>
      <w:r>
        <w:t>mesures</w:t>
      </w:r>
      <w:proofErr w:type="spellEnd"/>
      <w:r>
        <w:t> </w:t>
      </w:r>
    </w:p>
    <w:p w14:paraId="73E5BF59"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 xml:space="preserve">Planifie, réalise et documente – en coordination avec le supérieur hiérarchique – les mesures de sécurité y compris les programmes prioritaires et les campagnes </w:t>
      </w:r>
    </w:p>
    <w:p w14:paraId="4FEABAF5" w14:textId="77777777" w:rsidR="00DB6E6E" w:rsidRPr="00DB6E6E" w:rsidRDefault="00DB6E6E" w:rsidP="00DB6E6E">
      <w:pPr>
        <w:tabs>
          <w:tab w:val="left" w:pos="426"/>
        </w:tabs>
        <w:spacing w:after="0"/>
        <w:textAlignment w:val="baseline"/>
        <w:rPr>
          <w:sz w:val="24"/>
          <w:lang w:val="fr-CH"/>
        </w:rPr>
      </w:pPr>
      <w:r w:rsidRPr="00DB6E6E">
        <w:rPr>
          <w:rFonts w:cs="Arial"/>
          <w:sz w:val="20"/>
          <w:szCs w:val="20"/>
          <w:lang w:val="fr-CH"/>
        </w:rPr>
        <w:t> </w:t>
      </w:r>
    </w:p>
    <w:p w14:paraId="7B132C21" w14:textId="77777777" w:rsidR="00DB6E6E" w:rsidRDefault="00DB6E6E" w:rsidP="00DB6E6E">
      <w:pPr>
        <w:pStyle w:val="berschrift1"/>
        <w:rPr>
          <w:sz w:val="24"/>
        </w:rPr>
      </w:pPr>
      <w:r>
        <w:lastRenderedPageBreak/>
        <w:t xml:space="preserve">Organisation des </w:t>
      </w:r>
      <w:proofErr w:type="spellStart"/>
      <w:r>
        <w:t>urgences</w:t>
      </w:r>
      <w:proofErr w:type="spellEnd"/>
      <w:r>
        <w:t> </w:t>
      </w:r>
    </w:p>
    <w:p w14:paraId="2990FA1B"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Crée une organisation des urgences en coordination avec les supérieurs hiérarchiques, la met à jour régulièrement </w:t>
      </w:r>
    </w:p>
    <w:p w14:paraId="39D7AB0F"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Approvisionne le matériel d’urgence et en contrôle régulièrement la disponibilité opérationnelle </w:t>
      </w:r>
    </w:p>
    <w:p w14:paraId="21CA42B5"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Instruit régulièrement les membres du personnel en coordination avec les supérieurs hiérarchiques sur l’organisation et le comportement en cas d’urgence</w:t>
      </w:r>
    </w:p>
    <w:p w14:paraId="676DCE94" w14:textId="77777777" w:rsidR="00DB6E6E" w:rsidRPr="00DB6E6E" w:rsidRDefault="00DB6E6E" w:rsidP="00DB6E6E">
      <w:pPr>
        <w:spacing w:after="0"/>
        <w:rPr>
          <w:rFonts w:cs="Arial"/>
          <w:sz w:val="20"/>
          <w:szCs w:val="20"/>
          <w:lang w:val="fr-CH"/>
        </w:rPr>
      </w:pPr>
    </w:p>
    <w:p w14:paraId="7A9ADFC6" w14:textId="77777777" w:rsidR="00DB6E6E" w:rsidRDefault="00DB6E6E" w:rsidP="00DB6E6E">
      <w:pPr>
        <w:pStyle w:val="berschrift1"/>
        <w:rPr>
          <w:sz w:val="24"/>
        </w:rPr>
      </w:pPr>
      <w:proofErr w:type="spellStart"/>
      <w:r>
        <w:t>Participation</w:t>
      </w:r>
      <w:proofErr w:type="spellEnd"/>
      <w:r>
        <w:t> </w:t>
      </w:r>
    </w:p>
    <w:p w14:paraId="2287B13B"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Conseille l’employeur et les supérieurs hiérarchiques sur la manière par laquelle ils peuvent assurer la participation prescrite par la législation des membres du personnel sur les questions de sécurité au travail et de protection de la santé </w:t>
      </w:r>
    </w:p>
    <w:p w14:paraId="4AA6F97A" w14:textId="77777777" w:rsidR="00DB6E6E" w:rsidRPr="00DB6E6E" w:rsidRDefault="00DB6E6E" w:rsidP="00DB6E6E">
      <w:pPr>
        <w:tabs>
          <w:tab w:val="left" w:pos="426"/>
        </w:tabs>
        <w:spacing w:after="0"/>
        <w:textAlignment w:val="baseline"/>
        <w:rPr>
          <w:sz w:val="24"/>
          <w:lang w:val="fr-CH"/>
        </w:rPr>
      </w:pPr>
      <w:r w:rsidRPr="00DB6E6E">
        <w:rPr>
          <w:rFonts w:cs="Arial"/>
          <w:sz w:val="20"/>
          <w:szCs w:val="20"/>
          <w:lang w:val="fr-CH"/>
        </w:rPr>
        <w:t> </w:t>
      </w:r>
    </w:p>
    <w:p w14:paraId="02BD9D62" w14:textId="77777777" w:rsidR="00DB6E6E" w:rsidRDefault="00DB6E6E" w:rsidP="00DB6E6E">
      <w:pPr>
        <w:pStyle w:val="berschrift1"/>
        <w:rPr>
          <w:sz w:val="24"/>
        </w:rPr>
      </w:pPr>
      <w:proofErr w:type="spellStart"/>
      <w:r>
        <w:t>Protection</w:t>
      </w:r>
      <w:proofErr w:type="spellEnd"/>
      <w:r>
        <w:t xml:space="preserve"> de la </w:t>
      </w:r>
      <w:proofErr w:type="spellStart"/>
      <w:r>
        <w:t>santé</w:t>
      </w:r>
      <w:proofErr w:type="spellEnd"/>
      <w:r>
        <w:t> </w:t>
      </w:r>
    </w:p>
    <w:p w14:paraId="3F4B66D5"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Conseille l’employeur et les supérieurs hiérarchiques sur la manière de  </w:t>
      </w:r>
    </w:p>
    <w:p w14:paraId="4AB4D5FE" w14:textId="77777777" w:rsidR="00DB6E6E" w:rsidRPr="00DB6E6E" w:rsidRDefault="00DB6E6E" w:rsidP="00DB6E6E">
      <w:pPr>
        <w:numPr>
          <w:ilvl w:val="1"/>
          <w:numId w:val="21"/>
        </w:numPr>
        <w:tabs>
          <w:tab w:val="clear" w:pos="1440"/>
          <w:tab w:val="left" w:pos="709"/>
        </w:tabs>
        <w:spacing w:after="0"/>
        <w:ind w:left="709"/>
        <w:textAlignment w:val="baseline"/>
        <w:rPr>
          <w:rFonts w:cs="Arial"/>
          <w:sz w:val="20"/>
          <w:szCs w:val="20"/>
          <w:lang w:val="fr-CH"/>
        </w:rPr>
      </w:pPr>
      <w:r w:rsidRPr="00DB6E6E">
        <w:rPr>
          <w:rFonts w:cs="Arial"/>
          <w:sz w:val="20"/>
          <w:szCs w:val="20"/>
          <w:lang w:val="fr-CH"/>
        </w:rPr>
        <w:t>respecter les dispositions légales en matière de temps de travail </w:t>
      </w:r>
    </w:p>
    <w:p w14:paraId="16824F3D" w14:textId="77777777" w:rsidR="00DB6E6E" w:rsidRPr="00DB6E6E" w:rsidRDefault="00DB6E6E" w:rsidP="00DB6E6E">
      <w:pPr>
        <w:numPr>
          <w:ilvl w:val="1"/>
          <w:numId w:val="21"/>
        </w:numPr>
        <w:tabs>
          <w:tab w:val="clear" w:pos="1440"/>
          <w:tab w:val="left" w:pos="709"/>
        </w:tabs>
        <w:spacing w:after="0"/>
        <w:ind w:left="709"/>
        <w:textAlignment w:val="baseline"/>
        <w:rPr>
          <w:rFonts w:cs="Arial"/>
          <w:sz w:val="20"/>
          <w:szCs w:val="20"/>
          <w:lang w:val="fr-CH"/>
        </w:rPr>
      </w:pPr>
      <w:r w:rsidRPr="00DB6E6E">
        <w:rPr>
          <w:rFonts w:cs="Arial"/>
          <w:sz w:val="20"/>
          <w:szCs w:val="20"/>
          <w:lang w:val="fr-CH"/>
        </w:rPr>
        <w:t>prendre en considération les principes de l’ergonomie lors de l’organisation des postes de travail </w:t>
      </w:r>
    </w:p>
    <w:p w14:paraId="20268219" w14:textId="77777777" w:rsidR="00DB6E6E" w:rsidRPr="00DB6E6E" w:rsidRDefault="00DB6E6E" w:rsidP="00DB6E6E">
      <w:pPr>
        <w:tabs>
          <w:tab w:val="left" w:pos="426"/>
        </w:tabs>
        <w:spacing w:after="0"/>
        <w:textAlignment w:val="baseline"/>
        <w:rPr>
          <w:sz w:val="24"/>
          <w:lang w:val="fr-CH"/>
        </w:rPr>
      </w:pPr>
      <w:r w:rsidRPr="00DB6E6E">
        <w:rPr>
          <w:rFonts w:cs="Arial"/>
          <w:sz w:val="20"/>
          <w:szCs w:val="20"/>
          <w:lang w:val="fr-CH"/>
        </w:rPr>
        <w:t> </w:t>
      </w:r>
    </w:p>
    <w:p w14:paraId="0059AFA2" w14:textId="77777777" w:rsidR="00DB6E6E" w:rsidRDefault="00DB6E6E" w:rsidP="00DB6E6E">
      <w:pPr>
        <w:pStyle w:val="berschrift1"/>
        <w:rPr>
          <w:sz w:val="24"/>
        </w:rPr>
      </w:pPr>
      <w:r>
        <w:t xml:space="preserve">Audit, </w:t>
      </w:r>
      <w:proofErr w:type="spellStart"/>
      <w:r>
        <w:t>contrôles</w:t>
      </w:r>
      <w:proofErr w:type="spellEnd"/>
      <w:r>
        <w:t> </w:t>
      </w:r>
    </w:p>
    <w:p w14:paraId="0BB39652" w14:textId="77777777" w:rsidR="00DB6E6E" w:rsidRPr="00DB6E6E" w:rsidRDefault="00DB6E6E" w:rsidP="00DB6E6E">
      <w:pPr>
        <w:numPr>
          <w:ilvl w:val="0"/>
          <w:numId w:val="21"/>
        </w:numPr>
        <w:tabs>
          <w:tab w:val="left" w:pos="426"/>
        </w:tabs>
        <w:spacing w:after="0"/>
        <w:ind w:left="284" w:hanging="284"/>
        <w:textAlignment w:val="baseline"/>
        <w:rPr>
          <w:rFonts w:cs="Arial"/>
          <w:sz w:val="20"/>
          <w:szCs w:val="20"/>
          <w:lang w:val="fr-CH"/>
        </w:rPr>
      </w:pPr>
      <w:r w:rsidRPr="00DB6E6E">
        <w:rPr>
          <w:rFonts w:cs="Arial"/>
          <w:sz w:val="20"/>
          <w:szCs w:val="20"/>
          <w:lang w:val="fr-CH"/>
        </w:rPr>
        <w:t>Gère une statistique des accidents et des absences et informe régulièrement l’employeur et les supérieurs hiérarchiques des résultats </w:t>
      </w:r>
    </w:p>
    <w:p w14:paraId="039A91AD" w14:textId="77777777" w:rsidR="00DB6E6E" w:rsidRPr="00DB6E6E" w:rsidRDefault="00DB6E6E" w:rsidP="00DB6E6E">
      <w:pPr>
        <w:spacing w:after="0"/>
        <w:textAlignment w:val="baseline"/>
        <w:rPr>
          <w:sz w:val="24"/>
          <w:lang w:val="fr-CH"/>
        </w:rPr>
      </w:pPr>
      <w:r w:rsidRPr="00DB6E6E">
        <w:rPr>
          <w:rFonts w:cs="Arial"/>
          <w:sz w:val="20"/>
          <w:szCs w:val="20"/>
          <w:lang w:val="fr-CH"/>
        </w:rPr>
        <w:t> </w:t>
      </w:r>
    </w:p>
    <w:p w14:paraId="5BD33915" w14:textId="77777777" w:rsidR="00DB6E6E" w:rsidRPr="00DB6E6E" w:rsidRDefault="00DB6E6E" w:rsidP="00DB6E6E">
      <w:pPr>
        <w:spacing w:after="0"/>
        <w:textAlignment w:val="baseline"/>
        <w:rPr>
          <w:sz w:val="24"/>
          <w:lang w:val="fr-CH"/>
        </w:rPr>
      </w:pPr>
      <w:r w:rsidRPr="00DB6E6E">
        <w:rPr>
          <w:rFonts w:cs="Arial"/>
          <w:sz w:val="20"/>
          <w:szCs w:val="20"/>
          <w:lang w:val="fr-CH"/>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3"/>
        <w:gridCol w:w="4913"/>
      </w:tblGrid>
      <w:tr w:rsidR="00DB6E6E" w14:paraId="62B30E56" w14:textId="77777777" w:rsidTr="00173AE3">
        <w:tc>
          <w:tcPr>
            <w:tcW w:w="9016" w:type="dxa"/>
            <w:gridSpan w:val="2"/>
            <w:tcBorders>
              <w:top w:val="outset" w:sz="6" w:space="0" w:color="auto"/>
              <w:left w:val="outset" w:sz="6" w:space="0" w:color="auto"/>
              <w:bottom w:val="outset" w:sz="6" w:space="0" w:color="auto"/>
              <w:right w:val="outset" w:sz="6" w:space="0" w:color="auto"/>
            </w:tcBorders>
            <w:shd w:val="clear" w:color="auto" w:fill="CCCCCC"/>
            <w:hideMark/>
          </w:tcPr>
          <w:p w14:paraId="5141C1C2" w14:textId="77777777" w:rsidR="00DB6E6E" w:rsidRDefault="00DB6E6E" w:rsidP="00173AE3">
            <w:pPr>
              <w:spacing w:after="0"/>
              <w:ind w:left="180"/>
              <w:textAlignment w:val="baseline"/>
              <w:rPr>
                <w:rFonts w:cs="Arial"/>
                <w:sz w:val="20"/>
                <w:szCs w:val="20"/>
              </w:rPr>
            </w:pPr>
            <w:proofErr w:type="spellStart"/>
            <w:r>
              <w:rPr>
                <w:rFonts w:cs="Arial"/>
                <w:b/>
                <w:bCs/>
                <w:sz w:val="20"/>
                <w:szCs w:val="20"/>
              </w:rPr>
              <w:t>Particularités</w:t>
            </w:r>
            <w:proofErr w:type="spellEnd"/>
            <w:r>
              <w:rPr>
                <w:rFonts w:cs="Arial"/>
                <w:sz w:val="20"/>
                <w:szCs w:val="20"/>
              </w:rPr>
              <w:t> </w:t>
            </w:r>
          </w:p>
        </w:tc>
      </w:tr>
      <w:tr w:rsidR="00DB6E6E" w14:paraId="63F6DE8C" w14:textId="77777777" w:rsidTr="00173AE3">
        <w:tc>
          <w:tcPr>
            <w:tcW w:w="9016" w:type="dxa"/>
            <w:gridSpan w:val="2"/>
            <w:tcBorders>
              <w:top w:val="single" w:sz="6" w:space="0" w:color="auto"/>
              <w:left w:val="nil"/>
              <w:bottom w:val="single" w:sz="6" w:space="0" w:color="auto"/>
              <w:right w:val="nil"/>
            </w:tcBorders>
            <w:shd w:val="clear" w:color="auto" w:fill="auto"/>
            <w:hideMark/>
          </w:tcPr>
          <w:p w14:paraId="0A39D170" w14:textId="77777777" w:rsidR="00DB6E6E" w:rsidRDefault="00DB6E6E" w:rsidP="00173AE3">
            <w:pPr>
              <w:spacing w:after="0"/>
              <w:ind w:left="180"/>
              <w:textAlignment w:val="baseline"/>
              <w:rPr>
                <w:rFonts w:cs="Arial"/>
                <w:sz w:val="20"/>
                <w:szCs w:val="20"/>
              </w:rPr>
            </w:pPr>
            <w:r>
              <w:rPr>
                <w:rFonts w:cs="Arial"/>
                <w:sz w:val="20"/>
                <w:szCs w:val="20"/>
              </w:rPr>
              <w:t> </w:t>
            </w:r>
          </w:p>
          <w:p w14:paraId="67246125" w14:textId="77777777" w:rsidR="00DB6E6E" w:rsidRDefault="00DB6E6E" w:rsidP="00173AE3">
            <w:pPr>
              <w:spacing w:after="0"/>
              <w:ind w:left="180"/>
              <w:textAlignment w:val="baseline"/>
              <w:rPr>
                <w:rFonts w:cs="Arial"/>
                <w:sz w:val="20"/>
                <w:szCs w:val="20"/>
              </w:rPr>
            </w:pPr>
            <w:r>
              <w:rPr>
                <w:rFonts w:cs="Arial"/>
                <w:color w:val="000000"/>
                <w:sz w:val="20"/>
                <w:szCs w:val="20"/>
                <w:shd w:val="clear" w:color="auto" w:fill="E1E3E6"/>
              </w:rPr>
              <w:t>     </w:t>
            </w:r>
            <w:r>
              <w:rPr>
                <w:rFonts w:cs="Arial"/>
                <w:sz w:val="20"/>
                <w:szCs w:val="20"/>
              </w:rPr>
              <w:t> </w:t>
            </w:r>
          </w:p>
          <w:p w14:paraId="79AFAFC4" w14:textId="77777777" w:rsidR="00DB6E6E" w:rsidRDefault="00DB6E6E" w:rsidP="00173AE3">
            <w:pPr>
              <w:spacing w:after="0"/>
              <w:ind w:left="180"/>
              <w:textAlignment w:val="baseline"/>
              <w:rPr>
                <w:rFonts w:cs="Arial"/>
                <w:sz w:val="20"/>
                <w:szCs w:val="20"/>
              </w:rPr>
            </w:pPr>
            <w:r>
              <w:rPr>
                <w:rFonts w:cs="Arial"/>
                <w:sz w:val="20"/>
                <w:szCs w:val="20"/>
              </w:rPr>
              <w:t> </w:t>
            </w:r>
          </w:p>
        </w:tc>
      </w:tr>
      <w:tr w:rsidR="00DB6E6E" w14:paraId="6069CB3E" w14:textId="77777777" w:rsidTr="00173AE3">
        <w:tc>
          <w:tcPr>
            <w:tcW w:w="9016" w:type="dxa"/>
            <w:gridSpan w:val="2"/>
            <w:tcBorders>
              <w:top w:val="outset" w:sz="6" w:space="0" w:color="auto"/>
              <w:left w:val="outset" w:sz="6" w:space="0" w:color="auto"/>
              <w:bottom w:val="outset" w:sz="6" w:space="0" w:color="auto"/>
              <w:right w:val="outset" w:sz="6" w:space="0" w:color="auto"/>
            </w:tcBorders>
            <w:shd w:val="clear" w:color="auto" w:fill="CCCCCC"/>
            <w:hideMark/>
          </w:tcPr>
          <w:p w14:paraId="10C493E1" w14:textId="77777777" w:rsidR="00DB6E6E" w:rsidRDefault="00DB6E6E" w:rsidP="00173AE3">
            <w:pPr>
              <w:spacing w:after="0"/>
              <w:ind w:left="180"/>
              <w:textAlignment w:val="baseline"/>
              <w:rPr>
                <w:rFonts w:cs="Arial"/>
                <w:sz w:val="20"/>
                <w:szCs w:val="20"/>
              </w:rPr>
            </w:pPr>
            <w:r>
              <w:rPr>
                <w:rFonts w:cs="Arial"/>
                <w:b/>
                <w:bCs/>
                <w:sz w:val="20"/>
                <w:szCs w:val="20"/>
              </w:rPr>
              <w:t xml:space="preserve">Entrée en </w:t>
            </w:r>
            <w:proofErr w:type="spellStart"/>
            <w:r>
              <w:rPr>
                <w:rFonts w:cs="Arial"/>
                <w:b/>
                <w:bCs/>
                <w:sz w:val="20"/>
                <w:szCs w:val="20"/>
              </w:rPr>
              <w:t>vigueur</w:t>
            </w:r>
            <w:proofErr w:type="spellEnd"/>
            <w:r>
              <w:rPr>
                <w:rFonts w:cs="Arial"/>
                <w:sz w:val="20"/>
                <w:szCs w:val="20"/>
              </w:rPr>
              <w:t> </w:t>
            </w:r>
          </w:p>
        </w:tc>
      </w:tr>
      <w:tr w:rsidR="00DB6E6E" w14:paraId="60EFA79F" w14:textId="77777777" w:rsidTr="00173AE3">
        <w:trPr>
          <w:trHeight w:val="525"/>
        </w:trPr>
        <w:tc>
          <w:tcPr>
            <w:tcW w:w="4103" w:type="dxa"/>
            <w:tcBorders>
              <w:top w:val="single" w:sz="6" w:space="0" w:color="auto"/>
              <w:left w:val="nil"/>
              <w:bottom w:val="single" w:sz="6" w:space="0" w:color="auto"/>
              <w:right w:val="nil"/>
            </w:tcBorders>
            <w:shd w:val="clear" w:color="auto" w:fill="auto"/>
            <w:hideMark/>
          </w:tcPr>
          <w:p w14:paraId="55A705AE" w14:textId="77777777" w:rsidR="00DB6E6E" w:rsidRDefault="00DB6E6E" w:rsidP="00173AE3">
            <w:pPr>
              <w:spacing w:after="0"/>
              <w:ind w:left="180"/>
              <w:textAlignment w:val="baseline"/>
              <w:rPr>
                <w:rFonts w:cs="Arial"/>
                <w:sz w:val="20"/>
                <w:szCs w:val="20"/>
              </w:rPr>
            </w:pPr>
            <w:r>
              <w:rPr>
                <w:rFonts w:cs="Arial"/>
                <w:sz w:val="20"/>
                <w:szCs w:val="20"/>
              </w:rPr>
              <w:t> </w:t>
            </w:r>
          </w:p>
          <w:p w14:paraId="0391BD3B" w14:textId="77777777" w:rsidR="00DB6E6E" w:rsidRDefault="00DB6E6E" w:rsidP="00173AE3">
            <w:pPr>
              <w:spacing w:after="0"/>
              <w:ind w:left="180"/>
              <w:textAlignment w:val="baseline"/>
              <w:rPr>
                <w:rFonts w:cs="Arial"/>
                <w:sz w:val="20"/>
                <w:szCs w:val="20"/>
              </w:rPr>
            </w:pPr>
            <w:proofErr w:type="spellStart"/>
            <w:r>
              <w:rPr>
                <w:rFonts w:cs="Arial"/>
                <w:sz w:val="20"/>
                <w:szCs w:val="20"/>
              </w:rPr>
              <w:t>Lieu</w:t>
            </w:r>
            <w:proofErr w:type="spellEnd"/>
            <w:r>
              <w:rPr>
                <w:rFonts w:cs="Arial"/>
                <w:sz w:val="20"/>
                <w:szCs w:val="20"/>
              </w:rPr>
              <w:t xml:space="preserve">:   </w:t>
            </w:r>
            <w:r>
              <w:rPr>
                <w:rFonts w:cs="Arial"/>
                <w:color w:val="000000"/>
                <w:sz w:val="20"/>
                <w:szCs w:val="20"/>
                <w:shd w:val="clear" w:color="auto" w:fill="E1E3E6"/>
              </w:rPr>
              <w:t>     </w:t>
            </w:r>
            <w:r>
              <w:rPr>
                <w:rFonts w:cs="Arial"/>
                <w:sz w:val="20"/>
                <w:szCs w:val="20"/>
              </w:rPr>
              <w:t> </w:t>
            </w:r>
          </w:p>
        </w:tc>
        <w:tc>
          <w:tcPr>
            <w:tcW w:w="4913" w:type="dxa"/>
            <w:tcBorders>
              <w:top w:val="single" w:sz="6" w:space="0" w:color="auto"/>
              <w:left w:val="nil"/>
              <w:bottom w:val="single" w:sz="6" w:space="0" w:color="auto"/>
              <w:right w:val="nil"/>
            </w:tcBorders>
            <w:shd w:val="clear" w:color="auto" w:fill="auto"/>
            <w:hideMark/>
          </w:tcPr>
          <w:p w14:paraId="09152BD2" w14:textId="77777777" w:rsidR="00DB6E6E" w:rsidRDefault="00DB6E6E" w:rsidP="00173AE3">
            <w:pPr>
              <w:spacing w:after="0"/>
              <w:ind w:left="180"/>
              <w:textAlignment w:val="baseline"/>
              <w:rPr>
                <w:rFonts w:cs="Arial"/>
                <w:sz w:val="20"/>
                <w:szCs w:val="20"/>
              </w:rPr>
            </w:pPr>
            <w:r>
              <w:rPr>
                <w:rFonts w:cs="Arial"/>
                <w:sz w:val="20"/>
                <w:szCs w:val="20"/>
              </w:rPr>
              <w:t> </w:t>
            </w:r>
          </w:p>
          <w:p w14:paraId="0C3ED149" w14:textId="77777777" w:rsidR="00DB6E6E" w:rsidRDefault="00DB6E6E" w:rsidP="00173AE3">
            <w:pPr>
              <w:spacing w:after="0"/>
              <w:ind w:left="180"/>
              <w:textAlignment w:val="baseline"/>
              <w:rPr>
                <w:rFonts w:cs="Arial"/>
                <w:sz w:val="20"/>
                <w:szCs w:val="20"/>
              </w:rPr>
            </w:pPr>
            <w:r>
              <w:rPr>
                <w:rFonts w:cs="Arial"/>
                <w:sz w:val="20"/>
                <w:szCs w:val="20"/>
              </w:rPr>
              <w:t xml:space="preserve">Date:   </w:t>
            </w:r>
            <w:r>
              <w:rPr>
                <w:rFonts w:cs="Arial"/>
                <w:color w:val="000000"/>
                <w:sz w:val="20"/>
                <w:szCs w:val="20"/>
                <w:shd w:val="clear" w:color="auto" w:fill="E1E3E6"/>
              </w:rPr>
              <w:t>     </w:t>
            </w:r>
            <w:r>
              <w:rPr>
                <w:rFonts w:cs="Arial"/>
                <w:sz w:val="20"/>
                <w:szCs w:val="20"/>
              </w:rPr>
              <w:t> </w:t>
            </w:r>
          </w:p>
        </w:tc>
      </w:tr>
      <w:tr w:rsidR="00DB6E6E" w14:paraId="005E5953" w14:textId="77777777" w:rsidTr="00173AE3">
        <w:trPr>
          <w:trHeight w:val="465"/>
        </w:trPr>
        <w:tc>
          <w:tcPr>
            <w:tcW w:w="4103" w:type="dxa"/>
            <w:tcBorders>
              <w:top w:val="single" w:sz="6" w:space="0" w:color="auto"/>
              <w:left w:val="nil"/>
              <w:bottom w:val="single" w:sz="6" w:space="0" w:color="auto"/>
              <w:right w:val="nil"/>
            </w:tcBorders>
            <w:shd w:val="clear" w:color="auto" w:fill="auto"/>
            <w:hideMark/>
          </w:tcPr>
          <w:p w14:paraId="64FE7140" w14:textId="77777777" w:rsidR="00DB6E6E" w:rsidRDefault="00DB6E6E" w:rsidP="00173AE3">
            <w:pPr>
              <w:spacing w:after="0"/>
              <w:ind w:left="180"/>
              <w:textAlignment w:val="baseline"/>
              <w:rPr>
                <w:rFonts w:cs="Arial"/>
                <w:sz w:val="20"/>
                <w:szCs w:val="20"/>
              </w:rPr>
            </w:pPr>
            <w:r>
              <w:rPr>
                <w:rFonts w:cs="Arial"/>
                <w:sz w:val="20"/>
                <w:szCs w:val="20"/>
              </w:rPr>
              <w:t> </w:t>
            </w:r>
          </w:p>
          <w:p w14:paraId="104B9312" w14:textId="77777777" w:rsidR="00DB6E6E" w:rsidRDefault="00DB6E6E" w:rsidP="00173AE3">
            <w:pPr>
              <w:spacing w:after="0"/>
              <w:ind w:left="180"/>
              <w:textAlignment w:val="baseline"/>
              <w:rPr>
                <w:rFonts w:cs="Arial"/>
                <w:sz w:val="20"/>
                <w:szCs w:val="20"/>
              </w:rPr>
            </w:pPr>
            <w:proofErr w:type="spellStart"/>
            <w:r>
              <w:rPr>
                <w:rFonts w:cs="Arial"/>
                <w:sz w:val="20"/>
                <w:szCs w:val="20"/>
              </w:rPr>
              <w:t>L’employeur</w:t>
            </w:r>
            <w:proofErr w:type="spellEnd"/>
            <w:r>
              <w:rPr>
                <w:rFonts w:cs="Arial"/>
                <w:sz w:val="20"/>
                <w:szCs w:val="20"/>
              </w:rPr>
              <w:t>: </w:t>
            </w:r>
          </w:p>
        </w:tc>
        <w:tc>
          <w:tcPr>
            <w:tcW w:w="4913" w:type="dxa"/>
            <w:tcBorders>
              <w:top w:val="outset" w:sz="6" w:space="0" w:color="auto"/>
              <w:left w:val="nil"/>
              <w:bottom w:val="single" w:sz="6" w:space="0" w:color="auto"/>
              <w:right w:val="nil"/>
            </w:tcBorders>
            <w:shd w:val="clear" w:color="auto" w:fill="auto"/>
            <w:hideMark/>
          </w:tcPr>
          <w:p w14:paraId="3E55E5D1" w14:textId="77777777" w:rsidR="00DB6E6E" w:rsidRDefault="00DB6E6E" w:rsidP="00173AE3">
            <w:pPr>
              <w:spacing w:after="0"/>
              <w:ind w:left="180"/>
              <w:textAlignment w:val="baseline"/>
              <w:rPr>
                <w:rFonts w:cs="Arial"/>
                <w:sz w:val="20"/>
                <w:szCs w:val="20"/>
              </w:rPr>
            </w:pPr>
            <w:r>
              <w:rPr>
                <w:rFonts w:cs="Arial"/>
                <w:sz w:val="20"/>
                <w:szCs w:val="20"/>
              </w:rPr>
              <w:t> </w:t>
            </w:r>
          </w:p>
        </w:tc>
      </w:tr>
      <w:tr w:rsidR="00DB6E6E" w:rsidRPr="00DB6E6E" w14:paraId="10721AEA" w14:textId="77777777" w:rsidTr="00173AE3">
        <w:trPr>
          <w:trHeight w:val="525"/>
        </w:trPr>
        <w:tc>
          <w:tcPr>
            <w:tcW w:w="4103" w:type="dxa"/>
            <w:tcBorders>
              <w:top w:val="single" w:sz="6" w:space="0" w:color="auto"/>
              <w:left w:val="nil"/>
              <w:bottom w:val="single" w:sz="6" w:space="0" w:color="auto"/>
              <w:right w:val="nil"/>
            </w:tcBorders>
            <w:shd w:val="clear" w:color="auto" w:fill="auto"/>
            <w:hideMark/>
          </w:tcPr>
          <w:p w14:paraId="3E9562D3" w14:textId="77777777" w:rsidR="00DB6E6E" w:rsidRPr="00DB6E6E" w:rsidRDefault="00DB6E6E" w:rsidP="00173AE3">
            <w:pPr>
              <w:spacing w:after="0"/>
              <w:ind w:left="180"/>
              <w:textAlignment w:val="baseline"/>
              <w:rPr>
                <w:rFonts w:cs="Arial"/>
                <w:sz w:val="20"/>
                <w:szCs w:val="20"/>
                <w:lang w:val="fr-CH"/>
              </w:rPr>
            </w:pPr>
          </w:p>
          <w:p w14:paraId="03FD0FCD" w14:textId="77777777" w:rsidR="00DB6E6E" w:rsidRPr="00DB6E6E" w:rsidRDefault="00DB6E6E" w:rsidP="00173AE3">
            <w:pPr>
              <w:spacing w:after="0"/>
              <w:ind w:left="180"/>
              <w:textAlignment w:val="baseline"/>
              <w:rPr>
                <w:rFonts w:cs="Arial"/>
                <w:sz w:val="20"/>
                <w:szCs w:val="20"/>
                <w:lang w:val="fr-CH"/>
              </w:rPr>
            </w:pPr>
            <w:r w:rsidRPr="00DB6E6E">
              <w:rPr>
                <w:rFonts w:cs="Arial"/>
                <w:sz w:val="20"/>
                <w:szCs w:val="20"/>
                <w:lang w:val="fr-CH"/>
              </w:rPr>
              <w:t>Le/la titulaire du poste: </w:t>
            </w:r>
          </w:p>
        </w:tc>
        <w:tc>
          <w:tcPr>
            <w:tcW w:w="4913" w:type="dxa"/>
            <w:tcBorders>
              <w:top w:val="single" w:sz="6" w:space="0" w:color="auto"/>
              <w:left w:val="nil"/>
              <w:bottom w:val="single" w:sz="6" w:space="0" w:color="auto"/>
              <w:right w:val="nil"/>
            </w:tcBorders>
            <w:shd w:val="clear" w:color="auto" w:fill="auto"/>
            <w:hideMark/>
          </w:tcPr>
          <w:p w14:paraId="1E53D07D" w14:textId="77777777" w:rsidR="00DB6E6E" w:rsidRPr="00DB6E6E" w:rsidRDefault="00DB6E6E" w:rsidP="00173AE3">
            <w:pPr>
              <w:spacing w:after="0"/>
              <w:ind w:left="180"/>
              <w:textAlignment w:val="baseline"/>
              <w:rPr>
                <w:rFonts w:cs="Arial"/>
                <w:sz w:val="20"/>
                <w:szCs w:val="20"/>
                <w:lang w:val="fr-CH"/>
              </w:rPr>
            </w:pPr>
            <w:r w:rsidRPr="00DB6E6E">
              <w:rPr>
                <w:rFonts w:cs="Arial"/>
                <w:sz w:val="20"/>
                <w:szCs w:val="20"/>
                <w:lang w:val="fr-CH"/>
              </w:rPr>
              <w:t> </w:t>
            </w:r>
          </w:p>
        </w:tc>
      </w:tr>
    </w:tbl>
    <w:p w14:paraId="047F2BC6" w14:textId="77777777" w:rsidR="00DB6E6E" w:rsidRPr="00DB6E6E" w:rsidRDefault="00DB6E6E" w:rsidP="00DB6E6E">
      <w:pPr>
        <w:spacing w:after="0"/>
        <w:textAlignment w:val="baseline"/>
        <w:rPr>
          <w:sz w:val="24"/>
          <w:lang w:val="fr-CH"/>
        </w:rPr>
      </w:pPr>
      <w:r w:rsidRPr="00DB6E6E">
        <w:rPr>
          <w:rFonts w:cs="Arial"/>
          <w:sz w:val="20"/>
          <w:szCs w:val="20"/>
          <w:lang w:val="fr-CH"/>
        </w:rPr>
        <w:t> </w:t>
      </w:r>
    </w:p>
    <w:p w14:paraId="1DBEF737" w14:textId="77777777" w:rsidR="00DB6E6E" w:rsidRPr="00DB6E6E" w:rsidRDefault="00DB6E6E" w:rsidP="00DB6E6E">
      <w:pPr>
        <w:rPr>
          <w:lang w:val="fr-CH"/>
        </w:rPr>
      </w:pPr>
    </w:p>
    <w:p w14:paraId="7EC54C6C" w14:textId="77777777" w:rsidR="007C49D5" w:rsidRPr="00DB6E6E" w:rsidRDefault="007C49D5" w:rsidP="00DB6E6E">
      <w:pPr>
        <w:rPr>
          <w:lang w:val="fr-CH"/>
        </w:rPr>
      </w:pPr>
    </w:p>
    <w:sectPr w:rsidR="007C49D5" w:rsidRPr="00DB6E6E" w:rsidSect="004D4C51">
      <w:headerReference w:type="even" r:id="rId11"/>
      <w:headerReference w:type="default" r:id="rId12"/>
      <w:footerReference w:type="even" r:id="rId13"/>
      <w:footerReference w:type="default" r:id="rId14"/>
      <w:headerReference w:type="first" r:id="rId15"/>
      <w:footerReference w:type="first" r:id="rId16"/>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B318" w14:textId="77777777" w:rsidR="00DB21E3" w:rsidRDefault="00DB21E3" w:rsidP="00D25D76">
      <w:r>
        <w:separator/>
      </w:r>
    </w:p>
    <w:p w14:paraId="442D47A8" w14:textId="77777777" w:rsidR="00DB21E3" w:rsidRDefault="00DB21E3" w:rsidP="00D25D76"/>
  </w:endnote>
  <w:endnote w:type="continuationSeparator" w:id="0">
    <w:p w14:paraId="09C915F9" w14:textId="77777777" w:rsidR="00DB21E3" w:rsidRDefault="00DB21E3" w:rsidP="00D25D76">
      <w:r>
        <w:continuationSeparator/>
      </w:r>
    </w:p>
    <w:p w14:paraId="025CAC5B" w14:textId="77777777" w:rsidR="00DB21E3" w:rsidRDefault="00DB21E3"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3A27" w14:textId="77777777" w:rsidR="00145059" w:rsidRDefault="001450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17BF153F"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4pt;height:18.6pt;mso-width-percent:0;mso-height-percent:0;mso-width-percent:0;mso-height-percent:0">
          <v:imagedata r:id="rId1" o:title=""/>
        </v:shape>
        <o:OLEObject Type="Embed" ProgID="Word.Template.12" ShapeID="_x0000_i1025" DrawAspect="Content" ObjectID="_1697356117" r:id="rId2"/>
      </w:object>
    </w:r>
    <w:r w:rsidR="00145059">
      <w:rPr>
        <w:rFonts w:ascii="Lota Grotesque Alt 1" w:hAnsi="Lota Grotesque Alt 1"/>
        <w:noProof/>
      </w:rPr>
      <w:fldChar w:fldCharType="begin"/>
    </w:r>
    <w:r w:rsidR="00145059">
      <w:rPr>
        <w:rFonts w:ascii="Lota Grotesque Alt 1" w:hAnsi="Lota Grotesque Alt 1"/>
        <w:noProof/>
      </w:rPr>
      <w:instrText xml:space="preserve"> SAVEDATE  \@ "yyMM-ddHH"  \* MERGEFORMAT </w:instrText>
    </w:r>
    <w:r w:rsidR="00145059">
      <w:rPr>
        <w:rFonts w:ascii="Lota Grotesque Alt 1" w:hAnsi="Lota Grotesque Alt 1"/>
        <w:noProof/>
      </w:rPr>
      <w:fldChar w:fldCharType="separate"/>
    </w:r>
    <w:r w:rsidR="00145059">
      <w:rPr>
        <w:rFonts w:ascii="Lota Grotesque Alt 1" w:hAnsi="Lota Grotesque Alt 1"/>
        <w:noProof/>
      </w:rPr>
      <w:t>2106-1109</w:t>
    </w:r>
    <w:r w:rsidR="00145059">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w:t>
    </w:r>
    <w:proofErr w:type="spellStart"/>
    <w:r w:rsidR="00473900" w:rsidRPr="008E5AE9">
      <w:rPr>
        <w:lang w:val="en-US"/>
      </w:rPr>
      <w:t>Longues</w:t>
    </w:r>
    <w:proofErr w:type="spellEnd"/>
    <w:r w:rsidR="00473900" w:rsidRPr="008E5AE9">
      <w:rPr>
        <w:lang w:val="en-US"/>
      </w:rPr>
      <w:t xml:space="preserve"> </w:t>
    </w:r>
    <w:proofErr w:type="spellStart"/>
    <w:r w:rsidR="00473900" w:rsidRPr="008E5AE9">
      <w:rPr>
        <w:lang w:val="en-US"/>
      </w:rPr>
      <w:t>Raies</w:t>
    </w:r>
    <w:proofErr w:type="spellEnd"/>
    <w:r w:rsidR="00473900" w:rsidRPr="008E5AE9">
      <w:rPr>
        <w:lang w:val="en-US"/>
      </w:rPr>
      <w:t xml:space="preserve"> 11, </w:t>
    </w:r>
    <w:r w:rsidR="00473900">
      <w:rPr>
        <w:lang w:val="en-US"/>
      </w:rPr>
      <w:t>c</w:t>
    </w:r>
    <w:r w:rsidR="00473900" w:rsidRPr="008E5AE9">
      <w:rPr>
        <w:lang w:val="en-US"/>
      </w:rPr>
      <w:t xml:space="preserve">ase </w:t>
    </w:r>
    <w:proofErr w:type="spellStart"/>
    <w:r w:rsidR="00473900" w:rsidRPr="008E5AE9">
      <w:rPr>
        <w:lang w:val="en-US"/>
      </w:rPr>
      <w:t>postale</w:t>
    </w:r>
    <w:proofErr w:type="spellEnd"/>
    <w:r w:rsidR="00473900" w:rsidRPr="008E5AE9">
      <w:rPr>
        <w:lang w:val="en-US"/>
      </w:rPr>
      <w:t xml:space="preserve">, CH-2013 </w:t>
    </w:r>
    <w:proofErr w:type="spellStart"/>
    <w:r w:rsidR="00473900" w:rsidRPr="008E5AE9">
      <w:rPr>
        <w:lang w:val="en-US"/>
      </w:rPr>
      <w:t>Colombier</w:t>
    </w:r>
    <w:proofErr w:type="spellEnd"/>
    <w:r w:rsidR="00473900" w:rsidRPr="008E5AE9">
      <w:rPr>
        <w:lang w:val="en-US"/>
      </w:rPr>
      <w:t>, +41 32 843 49 50, suissetec.ch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 xml:space="preserve">Auf der Mauer 11, Postfach, CH-8021 </w:t>
    </w:r>
    <w:proofErr w:type="spellStart"/>
    <w:r w:rsidRPr="002C2074">
      <w:t>Zürich</w:t>
    </w:r>
    <w:proofErr w:type="spellEnd"/>
    <w:r w:rsidRPr="002C2074">
      <w:t>,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FD99" w14:textId="77777777" w:rsidR="00DB21E3" w:rsidRDefault="00DB21E3" w:rsidP="00D25D76">
      <w:r>
        <w:separator/>
      </w:r>
    </w:p>
    <w:p w14:paraId="3622B2BF" w14:textId="77777777" w:rsidR="00DB21E3" w:rsidRDefault="00DB21E3" w:rsidP="00D25D76"/>
  </w:footnote>
  <w:footnote w:type="continuationSeparator" w:id="0">
    <w:p w14:paraId="0A6BA049" w14:textId="77777777" w:rsidR="00DB21E3" w:rsidRDefault="00DB21E3" w:rsidP="00D25D76">
      <w:r>
        <w:continuationSeparator/>
      </w:r>
    </w:p>
    <w:p w14:paraId="5DF0C3FE" w14:textId="77777777" w:rsidR="00DB21E3" w:rsidRDefault="00DB21E3"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B5C5" w14:textId="77777777" w:rsidR="00145059" w:rsidRDefault="001450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92032"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80768"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DA404B4"/>
    <w:multiLevelType w:val="multilevel"/>
    <w:tmpl w:val="2F0E85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8B0F5A"/>
    <w:multiLevelType w:val="multilevel"/>
    <w:tmpl w:val="3A04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90615D"/>
    <w:multiLevelType w:val="multilevel"/>
    <w:tmpl w:val="13A052FA"/>
    <w:numStyleLink w:val="aufzhlung"/>
  </w:abstractNum>
  <w:abstractNum w:abstractNumId="12"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2DE2759"/>
    <w:multiLevelType w:val="multilevel"/>
    <w:tmpl w:val="594C4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15"/>
  </w:num>
  <w:num w:numId="4">
    <w:abstractNumId w:val="12"/>
  </w:num>
  <w:num w:numId="5">
    <w:abstractNumId w:val="9"/>
  </w:num>
  <w:num w:numId="6">
    <w:abstractNumId w:val="7"/>
  </w:num>
  <w:num w:numId="7">
    <w:abstractNumId w:val="14"/>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7"/>
  </w:num>
  <w:num w:numId="18">
    <w:abstractNumId w:val="13"/>
  </w:num>
  <w:num w:numId="19">
    <w:abstractNumId w:val="10"/>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059"/>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2E46"/>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9782E"/>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6CAE"/>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5F6225"/>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21D9"/>
    <w:rsid w:val="00702623"/>
    <w:rsid w:val="0070436E"/>
    <w:rsid w:val="0070500A"/>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C2C"/>
    <w:rsid w:val="00B53AC8"/>
    <w:rsid w:val="00B57A5A"/>
    <w:rsid w:val="00B61465"/>
    <w:rsid w:val="00B639AB"/>
    <w:rsid w:val="00B64A8A"/>
    <w:rsid w:val="00B6659D"/>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438D"/>
    <w:rsid w:val="00C44680"/>
    <w:rsid w:val="00C50761"/>
    <w:rsid w:val="00C50952"/>
    <w:rsid w:val="00C50B0D"/>
    <w:rsid w:val="00C54DE0"/>
    <w:rsid w:val="00C56F40"/>
    <w:rsid w:val="00C579C7"/>
    <w:rsid w:val="00C62CAD"/>
    <w:rsid w:val="00C6551E"/>
    <w:rsid w:val="00C65806"/>
    <w:rsid w:val="00C65A4F"/>
    <w:rsid w:val="00C672CA"/>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454B"/>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21E3"/>
    <w:rsid w:val="00DB412A"/>
    <w:rsid w:val="00DB6E6E"/>
    <w:rsid w:val="00DB78CA"/>
    <w:rsid w:val="00DC165E"/>
    <w:rsid w:val="00DC29CB"/>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F4662"/>
    <w:rsid w:val="00EF568F"/>
    <w:rsid w:val="00EF5D2B"/>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36D2A670"/>
  <w15:docId w15:val="{0F5D4693-4306-46DA-808E-8941334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17b41f0e-5265-46c9-910a-0f156a6e1d08"/>
    <ds:schemaRef ds:uri="f835c392-299d-4952-8653-8ad4f57337f6"/>
  </ds:schemaRefs>
</ds:datastoreItem>
</file>

<file path=customXml/itemProps2.xml><?xml version="1.0" encoding="utf-8"?>
<ds:datastoreItem xmlns:ds="http://schemas.openxmlformats.org/officeDocument/2006/customXml" ds:itemID="{5C66B281-AAB9-436A-940D-5719AA2227D6}"/>
</file>

<file path=customXml/itemProps3.xml><?xml version="1.0" encoding="utf-8"?>
<ds:datastoreItem xmlns:ds="http://schemas.openxmlformats.org/officeDocument/2006/customXml" ds:itemID="{A1AC2F83-FE2D-4192-B8B3-5210D75EF6B5}">
  <ds:schemaRefs>
    <ds:schemaRef ds:uri="http://schemas.microsoft.com/sharepoint/v3/contenttype/forms"/>
  </ds:schemaRefs>
</ds:datastoreItem>
</file>

<file path=customXml/itemProps4.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5483</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3</cp:revision>
  <cp:lastPrinted>2020-06-26T04:41:00Z</cp:lastPrinted>
  <dcterms:created xsi:type="dcterms:W3CDTF">2021-04-06T07:26:00Z</dcterms:created>
  <dcterms:modified xsi:type="dcterms:W3CDTF">2021-11-02T10:02:00Z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